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92A1F" w14:textId="5F389A39" w:rsidR="007B7448" w:rsidRDefault="00000000">
      <w:pPr>
        <w:spacing w:beforeLines="1000" w:before="3120"/>
        <w:jc w:val="center"/>
        <w:rPr>
          <w:rFonts w:hint="eastAsia"/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《</w:t>
      </w:r>
      <w:r w:rsidR="00AC2B87">
        <w:rPr>
          <w:rFonts w:hint="eastAsia"/>
          <w:b/>
          <w:bCs/>
          <w:sz w:val="52"/>
          <w:szCs w:val="52"/>
        </w:rPr>
        <w:t>电导率仪计量标准</w:t>
      </w:r>
      <w:r>
        <w:rPr>
          <w:rFonts w:hint="eastAsia"/>
          <w:b/>
          <w:bCs/>
          <w:sz w:val="52"/>
          <w:szCs w:val="52"/>
        </w:rPr>
        <w:t>校准规范》</w:t>
      </w:r>
    </w:p>
    <w:p w14:paraId="4461C4EC" w14:textId="77777777" w:rsidR="007B7448" w:rsidRDefault="00000000">
      <w:pPr>
        <w:jc w:val="center"/>
        <w:rPr>
          <w:rFonts w:hint="eastAsia"/>
          <w:b/>
          <w:bCs/>
          <w:sz w:val="52"/>
          <w:szCs w:val="52"/>
        </w:rPr>
      </w:pPr>
      <w:r>
        <w:rPr>
          <w:rFonts w:hint="eastAsia"/>
          <w:b/>
          <w:bCs/>
          <w:sz w:val="44"/>
          <w:szCs w:val="44"/>
        </w:rPr>
        <w:t>测量不确定度评定</w:t>
      </w:r>
    </w:p>
    <w:p w14:paraId="75CC6D85" w14:textId="77777777" w:rsidR="007B7448" w:rsidRDefault="007B7448">
      <w:pPr>
        <w:jc w:val="center"/>
        <w:rPr>
          <w:rFonts w:hint="eastAsia"/>
          <w:b/>
          <w:bCs/>
          <w:sz w:val="30"/>
          <w:szCs w:val="30"/>
        </w:rPr>
      </w:pPr>
    </w:p>
    <w:p w14:paraId="3E9274B6" w14:textId="77777777" w:rsidR="007B7448" w:rsidRDefault="007B7448">
      <w:pPr>
        <w:jc w:val="center"/>
        <w:rPr>
          <w:rFonts w:hint="eastAsia"/>
          <w:b/>
          <w:bCs/>
          <w:sz w:val="30"/>
          <w:szCs w:val="30"/>
        </w:rPr>
      </w:pPr>
    </w:p>
    <w:p w14:paraId="13944B74" w14:textId="77777777" w:rsidR="007B7448" w:rsidRDefault="007B7448">
      <w:pPr>
        <w:jc w:val="center"/>
        <w:rPr>
          <w:rFonts w:hint="eastAsia"/>
          <w:b/>
          <w:bCs/>
          <w:sz w:val="30"/>
          <w:szCs w:val="30"/>
        </w:rPr>
      </w:pPr>
    </w:p>
    <w:p w14:paraId="3B1F52BE" w14:textId="77777777" w:rsidR="007B7448" w:rsidRDefault="007B7448">
      <w:pPr>
        <w:jc w:val="center"/>
        <w:rPr>
          <w:rFonts w:hint="eastAsia"/>
          <w:b/>
          <w:bCs/>
          <w:sz w:val="30"/>
          <w:szCs w:val="30"/>
        </w:rPr>
      </w:pPr>
    </w:p>
    <w:p w14:paraId="3BB6264E" w14:textId="77777777" w:rsidR="007B7448" w:rsidRDefault="007B7448">
      <w:pPr>
        <w:jc w:val="center"/>
        <w:rPr>
          <w:rFonts w:hint="eastAsia"/>
          <w:b/>
          <w:bCs/>
          <w:sz w:val="30"/>
          <w:szCs w:val="30"/>
        </w:rPr>
      </w:pPr>
    </w:p>
    <w:p w14:paraId="55E84BA9" w14:textId="77777777" w:rsidR="007B7448" w:rsidRDefault="007B7448">
      <w:pPr>
        <w:jc w:val="center"/>
        <w:rPr>
          <w:rFonts w:hint="eastAsia"/>
          <w:sz w:val="24"/>
          <w:szCs w:val="24"/>
        </w:rPr>
      </w:pPr>
    </w:p>
    <w:p w14:paraId="4BAB7D9E" w14:textId="77777777" w:rsidR="007B7448" w:rsidRDefault="007B7448">
      <w:pPr>
        <w:jc w:val="center"/>
        <w:rPr>
          <w:rFonts w:hint="eastAsia"/>
          <w:sz w:val="24"/>
          <w:szCs w:val="24"/>
        </w:rPr>
      </w:pPr>
    </w:p>
    <w:p w14:paraId="0CFEED78" w14:textId="77777777" w:rsidR="007B7448" w:rsidRDefault="007B7448">
      <w:pPr>
        <w:jc w:val="center"/>
        <w:rPr>
          <w:rFonts w:hint="eastAsia"/>
          <w:sz w:val="24"/>
          <w:szCs w:val="24"/>
        </w:rPr>
      </w:pPr>
    </w:p>
    <w:p w14:paraId="2AE8CA9E" w14:textId="77777777" w:rsidR="007B7448" w:rsidRDefault="007B7448">
      <w:pPr>
        <w:jc w:val="center"/>
        <w:rPr>
          <w:rFonts w:hint="eastAsia"/>
          <w:sz w:val="24"/>
          <w:szCs w:val="24"/>
        </w:rPr>
      </w:pPr>
    </w:p>
    <w:p w14:paraId="3FB1E7D0" w14:textId="77777777" w:rsidR="007B7448" w:rsidRDefault="007B7448">
      <w:pPr>
        <w:jc w:val="center"/>
        <w:rPr>
          <w:rFonts w:hint="eastAsia"/>
          <w:sz w:val="24"/>
          <w:szCs w:val="24"/>
        </w:rPr>
      </w:pPr>
    </w:p>
    <w:p w14:paraId="2716FD4B" w14:textId="057E4CDC" w:rsidR="007B7448" w:rsidRDefault="00E93464"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电导率仪计量标准</w:t>
      </w:r>
      <w:r w:rsidR="00000000">
        <w:rPr>
          <w:rFonts w:hint="eastAsia"/>
          <w:sz w:val="28"/>
          <w:szCs w:val="28"/>
        </w:rPr>
        <w:t>校准规范起草组</w:t>
      </w:r>
    </w:p>
    <w:p w14:paraId="37FFDAD9" w14:textId="2E895099" w:rsidR="007B7448" w:rsidRDefault="00000000">
      <w:pPr>
        <w:jc w:val="center"/>
        <w:rPr>
          <w:rFonts w:hint="eastAsia"/>
          <w:sz w:val="24"/>
          <w:szCs w:val="24"/>
        </w:rPr>
      </w:pPr>
      <w:r>
        <w:rPr>
          <w:sz w:val="28"/>
          <w:szCs w:val="28"/>
        </w:rPr>
        <w:t>20</w:t>
      </w:r>
      <w:r w:rsidR="00027787">
        <w:rPr>
          <w:rFonts w:hint="eastAsia"/>
          <w:sz w:val="28"/>
          <w:szCs w:val="28"/>
        </w:rPr>
        <w:t>26</w:t>
      </w:r>
      <w:r>
        <w:rPr>
          <w:rFonts w:hint="eastAsia"/>
          <w:sz w:val="28"/>
          <w:szCs w:val="28"/>
        </w:rPr>
        <w:t>年0</w:t>
      </w:r>
      <w:r w:rsidR="00027787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 w:rsidR="00027787">
        <w:rPr>
          <w:rFonts w:hint="eastAsia"/>
          <w:sz w:val="28"/>
          <w:szCs w:val="28"/>
        </w:rPr>
        <w:t>22</w:t>
      </w:r>
      <w:r>
        <w:rPr>
          <w:rFonts w:hint="eastAsia"/>
          <w:sz w:val="28"/>
          <w:szCs w:val="28"/>
        </w:rPr>
        <w:t>日</w:t>
      </w:r>
    </w:p>
    <w:p w14:paraId="6D7B7DF0" w14:textId="77777777" w:rsidR="007B7448" w:rsidRDefault="007B7448">
      <w:pPr>
        <w:jc w:val="center"/>
        <w:rPr>
          <w:rFonts w:hint="eastAsia"/>
          <w:b/>
          <w:bCs/>
          <w:sz w:val="30"/>
          <w:szCs w:val="30"/>
        </w:rPr>
      </w:pPr>
    </w:p>
    <w:p w14:paraId="359B487D" w14:textId="77777777" w:rsidR="007B7448" w:rsidRDefault="007B7448">
      <w:pPr>
        <w:jc w:val="center"/>
        <w:rPr>
          <w:rFonts w:hint="eastAsia"/>
          <w:b/>
          <w:bCs/>
          <w:sz w:val="30"/>
          <w:szCs w:val="30"/>
        </w:rPr>
      </w:pPr>
    </w:p>
    <w:p w14:paraId="2138B742" w14:textId="77777777" w:rsidR="007B7448" w:rsidRDefault="00000000">
      <w:pPr>
        <w:rPr>
          <w:rFonts w:ascii="黑体" w:eastAsia="黑体" w:hint="eastAsia"/>
          <w:sz w:val="28"/>
          <w:szCs w:val="28"/>
        </w:rPr>
      </w:pPr>
      <w:bookmarkStart w:id="0" w:name="_Toc16234"/>
      <w:bookmarkStart w:id="1" w:name="_Toc433627409"/>
      <w:r>
        <w:rPr>
          <w:rFonts w:ascii="黑体" w:eastAsia="黑体" w:hint="eastAsia"/>
          <w:sz w:val="28"/>
          <w:szCs w:val="28"/>
        </w:rPr>
        <w:br w:type="page"/>
      </w:r>
    </w:p>
    <w:p w14:paraId="17DB1C45" w14:textId="26005A1A" w:rsidR="007B7448" w:rsidRPr="00C2339A" w:rsidRDefault="00000000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C2339A">
        <w:rPr>
          <w:rFonts w:ascii="Times New Roman" w:eastAsia="宋体" w:hAnsi="Times New Roman" w:cs="Times New Roman"/>
          <w:sz w:val="24"/>
        </w:rPr>
        <w:lastRenderedPageBreak/>
        <w:t>适用于</w:t>
      </w:r>
      <w:r w:rsidR="00027787" w:rsidRPr="00C2339A">
        <w:rPr>
          <w:rFonts w:ascii="Times New Roman" w:eastAsia="宋体" w:hAnsi="Times New Roman" w:cs="Times New Roman"/>
          <w:sz w:val="24"/>
        </w:rPr>
        <w:t>电导率仪计量标准</w:t>
      </w:r>
      <w:r w:rsidRPr="00C2339A">
        <w:rPr>
          <w:rFonts w:ascii="Times New Roman" w:eastAsia="宋体" w:hAnsi="Times New Roman" w:cs="Times New Roman"/>
          <w:sz w:val="24"/>
        </w:rPr>
        <w:t>的测量不确定度的评定与表示。依据</w:t>
      </w:r>
      <w:r w:rsidRPr="00C2339A">
        <w:rPr>
          <w:rFonts w:ascii="Times New Roman" w:eastAsia="宋体" w:hAnsi="Times New Roman" w:cs="Times New Roman"/>
          <w:sz w:val="24"/>
        </w:rPr>
        <w:t>JJF 1059.1-2012</w:t>
      </w:r>
      <w:r w:rsidRPr="00C2339A">
        <w:rPr>
          <w:rFonts w:ascii="Times New Roman" w:eastAsia="宋体" w:hAnsi="Times New Roman" w:cs="Times New Roman"/>
          <w:sz w:val="24"/>
        </w:rPr>
        <w:t>《测量不确定度评定与表示》进行评定。</w:t>
      </w:r>
    </w:p>
    <w:p w14:paraId="4BD84CDF" w14:textId="4AB4FFCF" w:rsidR="007B7448" w:rsidRDefault="00000000">
      <w:pPr>
        <w:outlineLvl w:val="0"/>
        <w:rPr>
          <w:rFonts w:ascii="黑体" w:eastAsia="黑体" w:hint="eastAsia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一、</w:t>
      </w:r>
      <w:bookmarkEnd w:id="0"/>
      <w:bookmarkEnd w:id="1"/>
      <w:r w:rsidR="00027787" w:rsidRPr="00027787">
        <w:rPr>
          <w:rFonts w:ascii="黑体" w:eastAsia="黑体"/>
          <w:sz w:val="28"/>
          <w:szCs w:val="28"/>
        </w:rPr>
        <w:t>电导率仪计量标准电导示值测量不确定度评定</w:t>
      </w:r>
    </w:p>
    <w:p w14:paraId="1D73B513" w14:textId="464C0E79" w:rsidR="00027787" w:rsidRPr="00027787" w:rsidRDefault="00027787" w:rsidP="00027787">
      <w:pPr>
        <w:spacing w:beforeLines="50" w:before="156" w:afterLines="50" w:after="156" w:line="360" w:lineRule="auto"/>
        <w:rPr>
          <w:rFonts w:ascii="Times New Roman" w:eastAsia="宋体" w:hAnsi="Times New Roman" w:cs="Times New Roman"/>
          <w:sz w:val="24"/>
        </w:rPr>
      </w:pPr>
      <w:bookmarkStart w:id="2" w:name="_Toc433627410"/>
      <w:bookmarkStart w:id="3" w:name="_Toc31457"/>
      <w:r w:rsidRPr="00027787">
        <w:rPr>
          <w:rFonts w:ascii="Times New Roman" w:eastAsia="宋体" w:hAnsi="Times New Roman" w:cs="Times New Roman"/>
          <w:sz w:val="24"/>
        </w:rPr>
        <w:t>1</w:t>
      </w:r>
      <w:r w:rsidRPr="00027787">
        <w:rPr>
          <w:rFonts w:ascii="Times New Roman" w:eastAsia="宋体" w:hAnsi="Times New Roman" w:cs="Times New Roman"/>
          <w:sz w:val="24"/>
        </w:rPr>
        <w:t>、测量方法</w:t>
      </w:r>
    </w:p>
    <w:p w14:paraId="7AF66C2C" w14:textId="77777777" w:rsidR="00027787" w:rsidRPr="00027787" w:rsidRDefault="00027787" w:rsidP="00027787">
      <w:pPr>
        <w:spacing w:beforeLines="50" w:before="156" w:afterLines="50" w:after="156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027787">
        <w:rPr>
          <w:rFonts w:ascii="Times New Roman" w:eastAsia="宋体" w:hAnsi="Times New Roman" w:cs="Times New Roman"/>
          <w:sz w:val="24"/>
        </w:rPr>
        <w:t>用交流电阻电桥或</w:t>
      </w:r>
      <w:r w:rsidRPr="00027787">
        <w:rPr>
          <w:rFonts w:ascii="Times New Roman" w:eastAsia="宋体" w:hAnsi="Times New Roman" w:cs="Times New Roman"/>
          <w:sz w:val="24"/>
        </w:rPr>
        <w:t>LCR</w:t>
      </w:r>
      <w:r w:rsidRPr="00027787">
        <w:rPr>
          <w:rFonts w:ascii="Times New Roman" w:eastAsia="宋体" w:hAnsi="Times New Roman" w:cs="Times New Roman"/>
          <w:sz w:val="24"/>
        </w:rPr>
        <w:t>测量仪作为校准装置，直接测量被校电导率仪</w:t>
      </w:r>
      <w:r w:rsidRPr="00027787">
        <w:rPr>
          <w:rFonts w:ascii="Times New Roman" w:eastAsia="宋体" w:hAnsi="Times New Roman" w:cs="Times New Roman"/>
          <w:sz w:val="24"/>
          <w:szCs w:val="24"/>
        </w:rPr>
        <w:t>计量标准的电导。被校电导率仪计量标准的（</w:t>
      </w:r>
      <w:r w:rsidRPr="00027787">
        <w:rPr>
          <w:rFonts w:ascii="Times New Roman" w:eastAsia="宋体" w:hAnsi="Times New Roman" w:cs="Times New Roman"/>
          <w:sz w:val="24"/>
          <w:szCs w:val="24"/>
        </w:rPr>
        <w:t>1.6×10</w:t>
      </w:r>
      <w:r w:rsidRPr="00027787">
        <w:rPr>
          <w:rFonts w:ascii="Times New Roman" w:eastAsia="宋体" w:hAnsi="Times New Roman" w:cs="Times New Roman"/>
          <w:sz w:val="24"/>
          <w:szCs w:val="24"/>
          <w:vertAlign w:val="superscript"/>
        </w:rPr>
        <w:t xml:space="preserve">0 </w:t>
      </w:r>
      <w:proofErr w:type="spellStart"/>
      <w:r w:rsidRPr="00027787">
        <w:rPr>
          <w:rFonts w:ascii="Times New Roman" w:eastAsia="宋体" w:hAnsi="Times New Roman" w:cs="Times New Roman"/>
          <w:sz w:val="24"/>
          <w:szCs w:val="24"/>
        </w:rPr>
        <w:t>μS</w:t>
      </w:r>
      <w:proofErr w:type="spellEnd"/>
      <w:r w:rsidRPr="00027787">
        <w:rPr>
          <w:rFonts w:ascii="Times New Roman" w:eastAsia="宋体" w:hAnsi="Times New Roman" w:cs="Times New Roman"/>
          <w:sz w:val="24"/>
          <w:szCs w:val="24"/>
        </w:rPr>
        <w:t>～</w:t>
      </w:r>
      <w:r w:rsidRPr="00027787">
        <w:rPr>
          <w:rFonts w:ascii="Times New Roman" w:eastAsia="宋体" w:hAnsi="Times New Roman" w:cs="Times New Roman"/>
          <w:sz w:val="24"/>
          <w:szCs w:val="24"/>
        </w:rPr>
        <w:t>2×10</w:t>
      </w:r>
      <w:r w:rsidRPr="00027787">
        <w:rPr>
          <w:rFonts w:ascii="Times New Roman" w:eastAsia="宋体" w:hAnsi="Times New Roman" w:cs="Times New Roman"/>
          <w:sz w:val="24"/>
          <w:szCs w:val="24"/>
          <w:vertAlign w:val="superscript"/>
        </w:rPr>
        <w:t xml:space="preserve">5 </w:t>
      </w:r>
      <w:proofErr w:type="spellStart"/>
      <w:r w:rsidRPr="00027787">
        <w:rPr>
          <w:rFonts w:ascii="Times New Roman" w:eastAsia="宋体" w:hAnsi="Times New Roman" w:cs="Times New Roman"/>
          <w:sz w:val="24"/>
          <w:szCs w:val="24"/>
        </w:rPr>
        <w:t>μS</w:t>
      </w:r>
      <w:proofErr w:type="spellEnd"/>
      <w:r w:rsidRPr="00027787">
        <w:rPr>
          <w:rFonts w:ascii="Times New Roman" w:eastAsia="宋体" w:hAnsi="Times New Roman" w:cs="Times New Roman"/>
          <w:sz w:val="24"/>
          <w:szCs w:val="24"/>
        </w:rPr>
        <w:t>）电导量程的最大允许误差为</w:t>
      </w:r>
      <w:r w:rsidRPr="00027787">
        <w:rPr>
          <w:rFonts w:ascii="Times New Roman" w:eastAsia="宋体" w:hAnsi="Times New Roman" w:cs="Times New Roman"/>
          <w:sz w:val="24"/>
          <w:szCs w:val="24"/>
        </w:rPr>
        <w:t>±0.07%</w:t>
      </w:r>
      <w:r w:rsidRPr="00027787">
        <w:rPr>
          <w:rFonts w:ascii="Times New Roman" w:eastAsia="宋体" w:hAnsi="Times New Roman" w:cs="Times New Roman"/>
          <w:sz w:val="24"/>
          <w:szCs w:val="24"/>
        </w:rPr>
        <w:t>，校准装置的最大允许误差为</w:t>
      </w:r>
      <w:r w:rsidRPr="00027787">
        <w:rPr>
          <w:rFonts w:ascii="Times New Roman" w:eastAsia="宋体" w:hAnsi="Times New Roman" w:cs="Times New Roman"/>
          <w:sz w:val="24"/>
          <w:szCs w:val="24"/>
        </w:rPr>
        <w:t>±0.02%</w:t>
      </w:r>
      <w:r w:rsidRPr="00027787">
        <w:rPr>
          <w:rFonts w:ascii="Times New Roman" w:eastAsia="宋体" w:hAnsi="Times New Roman" w:cs="Times New Roman"/>
          <w:sz w:val="24"/>
          <w:szCs w:val="24"/>
        </w:rPr>
        <w:t>，测量频率为</w:t>
      </w:r>
      <w:r w:rsidRPr="00027787">
        <w:rPr>
          <w:rFonts w:ascii="Times New Roman" w:eastAsia="宋体" w:hAnsi="Times New Roman" w:cs="Times New Roman"/>
          <w:sz w:val="24"/>
          <w:szCs w:val="24"/>
        </w:rPr>
        <w:t>1 kHz</w:t>
      </w:r>
      <w:r w:rsidRPr="00027787">
        <w:rPr>
          <w:rFonts w:ascii="Times New Roman" w:eastAsia="宋体" w:hAnsi="Times New Roman" w:cs="Times New Roman"/>
          <w:sz w:val="24"/>
          <w:szCs w:val="24"/>
        </w:rPr>
        <w:t>，环境温度（</w:t>
      </w:r>
      <w:r w:rsidRPr="00027787">
        <w:rPr>
          <w:rFonts w:ascii="Times New Roman" w:eastAsia="宋体" w:hAnsi="Times New Roman" w:cs="Times New Roman"/>
          <w:sz w:val="24"/>
          <w:szCs w:val="24"/>
        </w:rPr>
        <w:t>20±2</w:t>
      </w:r>
      <w:r w:rsidRPr="00027787">
        <w:rPr>
          <w:rFonts w:ascii="Times New Roman" w:eastAsia="宋体" w:hAnsi="Times New Roman" w:cs="Times New Roman"/>
          <w:sz w:val="24"/>
          <w:szCs w:val="24"/>
        </w:rPr>
        <w:t>）</w:t>
      </w:r>
      <w:r w:rsidRPr="00027787">
        <w:rPr>
          <w:rFonts w:ascii="Times New Roman" w:eastAsia="宋体" w:hAnsi="Times New Roman" w:cs="Times New Roman"/>
          <w:sz w:val="24"/>
          <w:szCs w:val="24"/>
        </w:rPr>
        <w:t>℃</w:t>
      </w:r>
      <w:r w:rsidRPr="00027787">
        <w:rPr>
          <w:rFonts w:ascii="Times New Roman" w:eastAsia="宋体" w:hAnsi="Times New Roman" w:cs="Times New Roman"/>
          <w:sz w:val="24"/>
          <w:szCs w:val="24"/>
        </w:rPr>
        <w:t>，相对湿度（</w:t>
      </w:r>
      <w:r w:rsidRPr="00027787">
        <w:rPr>
          <w:rFonts w:ascii="Times New Roman" w:eastAsia="宋体" w:hAnsi="Times New Roman" w:cs="Times New Roman"/>
          <w:sz w:val="24"/>
          <w:szCs w:val="24"/>
        </w:rPr>
        <w:t>50±25</w:t>
      </w:r>
      <w:r w:rsidRPr="00027787">
        <w:rPr>
          <w:rFonts w:ascii="Times New Roman" w:eastAsia="宋体" w:hAnsi="Times New Roman" w:cs="Times New Roman"/>
          <w:sz w:val="24"/>
          <w:szCs w:val="24"/>
        </w:rPr>
        <w:t>）</w:t>
      </w:r>
      <w:r w:rsidRPr="00027787">
        <w:rPr>
          <w:rFonts w:ascii="Times New Roman" w:eastAsia="宋体" w:hAnsi="Times New Roman" w:cs="Times New Roman"/>
          <w:sz w:val="24"/>
          <w:szCs w:val="24"/>
        </w:rPr>
        <w:t>%</w:t>
      </w:r>
      <w:r w:rsidRPr="00027787">
        <w:rPr>
          <w:rFonts w:ascii="Times New Roman" w:eastAsia="宋体" w:hAnsi="Times New Roman" w:cs="Times New Roman"/>
          <w:sz w:val="24"/>
          <w:szCs w:val="24"/>
        </w:rPr>
        <w:t>。下面以电导示值</w:t>
      </w:r>
      <w:r w:rsidRPr="00027787">
        <w:rPr>
          <w:rFonts w:ascii="Times New Roman" w:eastAsia="宋体" w:hAnsi="Times New Roman" w:cs="Times New Roman"/>
          <w:sz w:val="24"/>
          <w:szCs w:val="24"/>
        </w:rPr>
        <w:t>1.0×10</w:t>
      </w:r>
      <w:r w:rsidRPr="00027787">
        <w:rPr>
          <w:rFonts w:ascii="Times New Roman" w:eastAsia="宋体" w:hAnsi="Times New Roman" w:cs="Times New Roman"/>
          <w:sz w:val="24"/>
          <w:szCs w:val="24"/>
          <w:vertAlign w:val="superscript"/>
        </w:rPr>
        <w:t xml:space="preserve">2 </w:t>
      </w:r>
      <w:proofErr w:type="spellStart"/>
      <w:r w:rsidRPr="00027787">
        <w:rPr>
          <w:rFonts w:ascii="Times New Roman" w:eastAsia="宋体" w:hAnsi="Times New Roman" w:cs="Times New Roman"/>
          <w:sz w:val="24"/>
          <w:szCs w:val="24"/>
        </w:rPr>
        <w:t>μS</w:t>
      </w:r>
      <w:proofErr w:type="spellEnd"/>
      <w:r w:rsidRPr="00027787">
        <w:rPr>
          <w:rFonts w:ascii="Times New Roman" w:eastAsia="宋体" w:hAnsi="Times New Roman" w:cs="Times New Roman"/>
          <w:sz w:val="24"/>
          <w:szCs w:val="24"/>
        </w:rPr>
        <w:t>的校准点为例，使用</w:t>
      </w:r>
      <w:r w:rsidRPr="00027787">
        <w:rPr>
          <w:rFonts w:ascii="Times New Roman" w:eastAsia="宋体" w:hAnsi="Times New Roman" w:cs="Times New Roman"/>
          <w:sz w:val="24"/>
          <w:szCs w:val="24"/>
        </w:rPr>
        <w:t>1693</w:t>
      </w:r>
      <w:r w:rsidRPr="00027787">
        <w:rPr>
          <w:rFonts w:ascii="Times New Roman" w:eastAsia="宋体" w:hAnsi="Times New Roman" w:cs="Times New Roman"/>
          <w:sz w:val="24"/>
          <w:szCs w:val="24"/>
        </w:rPr>
        <w:t>型</w:t>
      </w:r>
      <w:r w:rsidRPr="00027787">
        <w:rPr>
          <w:rFonts w:ascii="Times New Roman" w:eastAsia="宋体" w:hAnsi="Times New Roman" w:cs="Times New Roman"/>
          <w:sz w:val="24"/>
          <w:szCs w:val="24"/>
        </w:rPr>
        <w:t>LCR</w:t>
      </w:r>
      <w:r w:rsidRPr="00027787">
        <w:rPr>
          <w:rFonts w:ascii="Times New Roman" w:eastAsia="宋体" w:hAnsi="Times New Roman" w:cs="Times New Roman"/>
          <w:sz w:val="24"/>
          <w:szCs w:val="24"/>
        </w:rPr>
        <w:t>测量仪为</w:t>
      </w:r>
      <w:r w:rsidRPr="00027787">
        <w:rPr>
          <w:rFonts w:ascii="Times New Roman" w:eastAsia="宋体" w:hAnsi="Times New Roman" w:cs="Times New Roman"/>
          <w:sz w:val="24"/>
        </w:rPr>
        <w:t>校准装置，测量不确定度评定过程如下。</w:t>
      </w:r>
    </w:p>
    <w:p w14:paraId="5AA0BEC2" w14:textId="14231126" w:rsidR="00027787" w:rsidRPr="00027787" w:rsidRDefault="00027787" w:rsidP="00027787">
      <w:pPr>
        <w:adjustRightInd w:val="0"/>
        <w:snapToGrid w:val="0"/>
        <w:spacing w:beforeLines="50" w:before="156" w:afterLines="50" w:after="156"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2</w:t>
      </w:r>
      <w:r>
        <w:rPr>
          <w:rFonts w:ascii="Times New Roman" w:eastAsia="宋体" w:hAnsi="Times New Roman" w:cs="Times New Roman" w:hint="eastAsia"/>
          <w:sz w:val="24"/>
        </w:rPr>
        <w:t>、</w:t>
      </w:r>
      <w:r w:rsidRPr="00027787">
        <w:rPr>
          <w:rFonts w:ascii="Times New Roman" w:eastAsia="宋体" w:hAnsi="Times New Roman" w:cs="Times New Roman"/>
          <w:sz w:val="24"/>
        </w:rPr>
        <w:t>测量模型</w:t>
      </w:r>
    </w:p>
    <w:p w14:paraId="63C2EC2B" w14:textId="69418FC5" w:rsidR="00027787" w:rsidRPr="00027787" w:rsidRDefault="00027787" w:rsidP="00027787">
      <w:pPr>
        <w:adjustRightInd w:val="0"/>
        <w:snapToGrid w:val="0"/>
        <w:spacing w:line="360" w:lineRule="auto"/>
        <w:jc w:val="right"/>
        <w:rPr>
          <w:rFonts w:ascii="Times New Roman" w:eastAsia="宋体" w:hAnsi="Times New Roman" w:cs="Times New Roman"/>
          <w:szCs w:val="21"/>
        </w:rPr>
      </w:pPr>
      <w:r w:rsidRPr="00027787">
        <w:rPr>
          <w:rFonts w:ascii="Times New Roman" w:eastAsia="宋体" w:hAnsi="Times New Roman" w:cs="Times New Roman"/>
          <w:sz w:val="24"/>
        </w:rPr>
        <w:t xml:space="preserve">                       </w:t>
      </w:r>
      <w:r w:rsidRPr="00027787">
        <w:rPr>
          <w:rFonts w:ascii="Times New Roman" w:eastAsia="宋体" w:hAnsi="Times New Roman" w:cs="Times New Roman"/>
          <w:position w:val="-30"/>
          <w:sz w:val="24"/>
        </w:rPr>
        <w:object w:dxaOrig="1280" w:dyaOrig="680" w14:anchorId="6464CC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pt;height:34pt" o:ole="">
            <v:imagedata r:id="rId8" o:title=""/>
          </v:shape>
          <o:OLEObject Type="Embed" ProgID="Equation.DSMT4" ShapeID="_x0000_i1025" DrawAspect="Content" ObjectID="_1844776341" r:id="rId9"/>
        </w:object>
      </w:r>
      <w:r w:rsidRPr="00027787">
        <w:rPr>
          <w:rFonts w:ascii="Times New Roman" w:eastAsia="宋体" w:hAnsi="Times New Roman" w:cs="Times New Roman"/>
          <w:sz w:val="24"/>
        </w:rPr>
        <w:t xml:space="preserve">                        </w:t>
      </w:r>
      <w:r w:rsidRPr="00027787">
        <w:rPr>
          <w:rFonts w:ascii="Times New Roman" w:eastAsia="宋体" w:hAnsi="Times New Roman" w:cs="Times New Roman"/>
          <w:sz w:val="24"/>
        </w:rPr>
        <w:t>（</w:t>
      </w:r>
      <w:r w:rsidRPr="00027787">
        <w:rPr>
          <w:rFonts w:ascii="Times New Roman" w:eastAsia="宋体" w:hAnsi="Times New Roman" w:cs="Times New Roman"/>
          <w:sz w:val="24"/>
        </w:rPr>
        <w:t>1</w:t>
      </w:r>
      <w:r w:rsidRPr="00027787">
        <w:rPr>
          <w:rFonts w:ascii="Times New Roman" w:eastAsia="宋体" w:hAnsi="Times New Roman" w:cs="Times New Roman"/>
          <w:sz w:val="24"/>
        </w:rPr>
        <w:t>）</w:t>
      </w:r>
    </w:p>
    <w:p w14:paraId="47EB29B4" w14:textId="77777777" w:rsidR="00027787" w:rsidRPr="00027787" w:rsidRDefault="00027787" w:rsidP="00027787">
      <w:pPr>
        <w:adjustRightInd w:val="0"/>
        <w:snapToGrid w:val="0"/>
        <w:spacing w:beforeLines="50" w:before="156" w:afterLines="50" w:after="156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027787">
        <w:rPr>
          <w:rFonts w:ascii="Times New Roman" w:eastAsia="宋体" w:hAnsi="Times New Roman" w:cs="Times New Roman"/>
          <w:sz w:val="24"/>
        </w:rPr>
        <w:t>式中：</w:t>
      </w:r>
    </w:p>
    <w:p w14:paraId="23ABB070" w14:textId="77777777" w:rsidR="00027787" w:rsidRPr="00027787" w:rsidRDefault="00027787" w:rsidP="00027787">
      <w:pPr>
        <w:pStyle w:val="11"/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027787">
        <w:rPr>
          <w:rFonts w:ascii="Times New Roman" w:eastAsia="宋体" w:hAnsi="Times New Roman"/>
          <w:position w:val="-6"/>
          <w:sz w:val="24"/>
          <w:szCs w:val="24"/>
        </w:rPr>
        <w:object w:dxaOrig="260" w:dyaOrig="279" w14:anchorId="09FE3D0E">
          <v:shape id="_x0000_i1026" type="#_x0000_t75" style="width:13.05pt;height:14pt" o:ole="">
            <v:imagedata r:id="rId10" o:title=""/>
          </v:shape>
          <o:OLEObject Type="Embed" ProgID="Equation.DSMT4" ShapeID="_x0000_i1026" DrawAspect="Content" ObjectID="_1844776342" r:id="rId11"/>
        </w:object>
      </w:r>
      <w:r w:rsidRPr="00027787">
        <w:rPr>
          <w:rFonts w:ascii="Times New Roman" w:eastAsia="宋体" w:hAnsi="Times New Roman"/>
          <w:sz w:val="24"/>
          <w:szCs w:val="24"/>
        </w:rPr>
        <w:t>——</w:t>
      </w:r>
      <w:r w:rsidRPr="00027787">
        <w:rPr>
          <w:rFonts w:ascii="Times New Roman" w:eastAsia="宋体" w:hAnsi="Times New Roman"/>
          <w:sz w:val="24"/>
          <w:szCs w:val="24"/>
        </w:rPr>
        <w:t>电导率仪计量标准被校点的电导实测值，</w:t>
      </w:r>
      <w:r w:rsidRPr="00027787">
        <w:rPr>
          <w:rFonts w:ascii="Times New Roman" w:eastAsia="宋体" w:hAnsi="Times New Roman"/>
          <w:sz w:val="24"/>
          <w:szCs w:val="24"/>
        </w:rPr>
        <w:t>S</w:t>
      </w:r>
      <w:r w:rsidRPr="00027787">
        <w:rPr>
          <w:rFonts w:ascii="Times New Roman" w:eastAsia="宋体" w:hAnsi="Times New Roman"/>
          <w:sz w:val="24"/>
          <w:szCs w:val="24"/>
        </w:rPr>
        <w:t>；</w:t>
      </w:r>
    </w:p>
    <w:p w14:paraId="0C9C8E8F" w14:textId="77777777" w:rsidR="00027787" w:rsidRPr="00027787" w:rsidRDefault="00027787" w:rsidP="00027787">
      <w:pPr>
        <w:pStyle w:val="11"/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027787">
        <w:rPr>
          <w:rFonts w:ascii="Times New Roman" w:eastAsia="宋体" w:hAnsi="Times New Roman"/>
          <w:position w:val="-12"/>
          <w:sz w:val="24"/>
          <w:szCs w:val="24"/>
        </w:rPr>
        <w:object w:dxaOrig="320" w:dyaOrig="360" w14:anchorId="7978F376">
          <v:shape id="_x0000_i1027" type="#_x0000_t75" style="width:16.05pt;height:18.05pt" o:ole="">
            <v:imagedata r:id="rId12" o:title=""/>
          </v:shape>
          <o:OLEObject Type="Embed" ProgID="Equation.DSMT4" ShapeID="_x0000_i1027" DrawAspect="Content" ObjectID="_1844776343" r:id="rId13"/>
        </w:object>
      </w:r>
      <w:r w:rsidRPr="00027787">
        <w:rPr>
          <w:rFonts w:ascii="Times New Roman" w:eastAsia="宋体" w:hAnsi="Times New Roman"/>
          <w:sz w:val="24"/>
          <w:szCs w:val="24"/>
        </w:rPr>
        <w:t>——</w:t>
      </w:r>
      <w:r w:rsidRPr="00027787">
        <w:rPr>
          <w:rFonts w:ascii="Times New Roman" w:eastAsia="宋体" w:hAnsi="Times New Roman"/>
          <w:sz w:val="24"/>
          <w:szCs w:val="24"/>
        </w:rPr>
        <w:t>电导率仪计量标准被校点的电导示值，</w:t>
      </w:r>
      <w:r w:rsidRPr="00027787">
        <w:rPr>
          <w:rFonts w:ascii="Times New Roman" w:eastAsia="宋体" w:hAnsi="Times New Roman"/>
          <w:sz w:val="24"/>
          <w:szCs w:val="24"/>
        </w:rPr>
        <w:t>S</w:t>
      </w:r>
      <w:r w:rsidRPr="00027787">
        <w:rPr>
          <w:rFonts w:ascii="Times New Roman" w:eastAsia="宋体" w:hAnsi="Times New Roman"/>
          <w:sz w:val="24"/>
          <w:szCs w:val="24"/>
        </w:rPr>
        <w:t>。</w:t>
      </w:r>
    </w:p>
    <w:p w14:paraId="6D15BD91" w14:textId="77777777" w:rsidR="00027787" w:rsidRPr="00027787" w:rsidRDefault="00027787" w:rsidP="00027787">
      <w:pPr>
        <w:pStyle w:val="11"/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027787">
        <w:rPr>
          <w:rFonts w:ascii="Times New Roman" w:eastAsia="宋体" w:hAnsi="Times New Roman"/>
          <w:position w:val="-12"/>
          <w:sz w:val="24"/>
          <w:szCs w:val="24"/>
        </w:rPr>
        <w:object w:dxaOrig="300" w:dyaOrig="360" w14:anchorId="3020EA9B">
          <v:shape id="_x0000_i1028" type="#_x0000_t75" style="width:15.05pt;height:18.05pt" o:ole="">
            <v:imagedata r:id="rId14" o:title=""/>
          </v:shape>
          <o:OLEObject Type="Embed" ProgID="Equation.DSMT4" ShapeID="_x0000_i1028" DrawAspect="Content" ObjectID="_1844776344" r:id="rId15"/>
        </w:object>
      </w:r>
      <w:r w:rsidRPr="00027787">
        <w:rPr>
          <w:rFonts w:ascii="Times New Roman" w:eastAsia="宋体" w:hAnsi="Times New Roman"/>
          <w:sz w:val="24"/>
          <w:szCs w:val="24"/>
        </w:rPr>
        <w:t>——</w:t>
      </w:r>
      <w:r w:rsidRPr="00027787">
        <w:rPr>
          <w:rFonts w:ascii="Times New Roman" w:eastAsia="宋体" w:hAnsi="Times New Roman"/>
          <w:sz w:val="24"/>
          <w:szCs w:val="24"/>
        </w:rPr>
        <w:t>电导率仪计量标准被校点的电阻示值，</w:t>
      </w:r>
      <w:r w:rsidRPr="00027787">
        <w:rPr>
          <w:rFonts w:ascii="Times New Roman" w:eastAsia="宋体" w:hAnsi="Times New Roman"/>
          <w:sz w:val="24"/>
          <w:szCs w:val="24"/>
        </w:rPr>
        <w:t>Ω</w:t>
      </w:r>
      <w:r w:rsidRPr="00027787">
        <w:rPr>
          <w:rFonts w:ascii="Times New Roman" w:eastAsia="宋体" w:hAnsi="Times New Roman"/>
          <w:sz w:val="24"/>
          <w:szCs w:val="24"/>
        </w:rPr>
        <w:t>。</w:t>
      </w:r>
    </w:p>
    <w:p w14:paraId="761657A9" w14:textId="13355C39" w:rsidR="00027787" w:rsidRPr="00027787" w:rsidRDefault="00027787" w:rsidP="00027787">
      <w:pPr>
        <w:pStyle w:val="11"/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/>
          <w:position w:val="-12"/>
          <w:sz w:val="24"/>
          <w:szCs w:val="24"/>
        </w:rPr>
      </w:pPr>
      <w:r w:rsidRPr="00027787">
        <w:rPr>
          <w:rFonts w:ascii="Times New Roman" w:eastAsia="宋体" w:hAnsi="Times New Roman"/>
          <w:position w:val="-12"/>
          <w:sz w:val="24"/>
          <w:szCs w:val="24"/>
        </w:rPr>
        <w:t>不确定度传播可用公式（</w:t>
      </w:r>
      <w:r w:rsidRPr="00027787">
        <w:rPr>
          <w:rFonts w:ascii="Times New Roman" w:eastAsia="宋体" w:hAnsi="Times New Roman"/>
          <w:position w:val="-12"/>
          <w:sz w:val="24"/>
          <w:szCs w:val="24"/>
        </w:rPr>
        <w:t>2</w:t>
      </w:r>
      <w:r w:rsidRPr="00027787">
        <w:rPr>
          <w:rFonts w:ascii="Times New Roman" w:eastAsia="宋体" w:hAnsi="Times New Roman"/>
          <w:position w:val="-12"/>
          <w:sz w:val="24"/>
          <w:szCs w:val="24"/>
        </w:rPr>
        <w:t>）表示。</w:t>
      </w:r>
    </w:p>
    <w:p w14:paraId="522DF57D" w14:textId="4EF9F0C9" w:rsidR="00027787" w:rsidRPr="00027787" w:rsidRDefault="00027787" w:rsidP="00027787">
      <w:pPr>
        <w:adjustRightInd w:val="0"/>
        <w:snapToGrid w:val="0"/>
        <w:spacing w:line="360" w:lineRule="auto"/>
        <w:jc w:val="right"/>
        <w:rPr>
          <w:rFonts w:ascii="Times New Roman" w:eastAsia="宋体" w:hAnsi="Times New Roman" w:cs="Times New Roman"/>
          <w:szCs w:val="21"/>
        </w:rPr>
      </w:pPr>
      <w:r w:rsidRPr="00027787">
        <w:rPr>
          <w:rFonts w:ascii="Times New Roman" w:eastAsia="宋体" w:hAnsi="Times New Roman" w:cs="Times New Roman"/>
          <w:sz w:val="24"/>
        </w:rPr>
        <w:t xml:space="preserve">          </w:t>
      </w:r>
      <w:r w:rsidRPr="00027787">
        <w:rPr>
          <w:rFonts w:ascii="Times New Roman" w:eastAsia="宋体" w:hAnsi="Times New Roman" w:cs="Times New Roman"/>
          <w:position w:val="-14"/>
          <w:sz w:val="24"/>
        </w:rPr>
        <w:object w:dxaOrig="1840" w:dyaOrig="400" w14:anchorId="79D51625">
          <v:shape id="_x0000_i1029" type="#_x0000_t75" style="width:92pt;height:20pt" o:ole="">
            <v:imagedata r:id="rId16" o:title=""/>
          </v:shape>
          <o:OLEObject Type="Embed" ProgID="Equation.DSMT4" ShapeID="_x0000_i1029" DrawAspect="Content" ObjectID="_1844776345" r:id="rId17"/>
        </w:object>
      </w:r>
      <w:r w:rsidRPr="00027787">
        <w:rPr>
          <w:rFonts w:ascii="Times New Roman" w:eastAsia="宋体" w:hAnsi="Times New Roman" w:cs="Times New Roman"/>
          <w:sz w:val="24"/>
        </w:rPr>
        <w:t xml:space="preserve">           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 w:rsidRPr="00027787">
        <w:rPr>
          <w:rFonts w:ascii="Times New Roman" w:eastAsia="宋体" w:hAnsi="Times New Roman" w:cs="Times New Roman"/>
          <w:sz w:val="24"/>
        </w:rPr>
        <w:t xml:space="preserve">         </w:t>
      </w:r>
      <w:r w:rsidRPr="00027787">
        <w:rPr>
          <w:rFonts w:ascii="Times New Roman" w:eastAsia="宋体" w:hAnsi="Times New Roman" w:cs="Times New Roman"/>
          <w:sz w:val="24"/>
        </w:rPr>
        <w:t>（</w:t>
      </w:r>
      <w:r w:rsidRPr="00027787">
        <w:rPr>
          <w:rFonts w:ascii="Times New Roman" w:eastAsia="宋体" w:hAnsi="Times New Roman" w:cs="Times New Roman"/>
          <w:sz w:val="24"/>
        </w:rPr>
        <w:t>2</w:t>
      </w:r>
      <w:r w:rsidRPr="00027787">
        <w:rPr>
          <w:rFonts w:ascii="Times New Roman" w:eastAsia="宋体" w:hAnsi="Times New Roman" w:cs="Times New Roman"/>
          <w:sz w:val="24"/>
        </w:rPr>
        <w:t>）</w:t>
      </w:r>
    </w:p>
    <w:p w14:paraId="482FA96E" w14:textId="77777777" w:rsidR="00027787" w:rsidRPr="00027787" w:rsidRDefault="00027787" w:rsidP="00027787">
      <w:pPr>
        <w:adjustRightInd w:val="0"/>
        <w:snapToGrid w:val="0"/>
        <w:spacing w:beforeLines="50" w:before="156" w:afterLines="50" w:after="156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027787">
        <w:rPr>
          <w:rFonts w:ascii="Times New Roman" w:eastAsia="宋体" w:hAnsi="Times New Roman" w:cs="Times New Roman"/>
          <w:sz w:val="24"/>
        </w:rPr>
        <w:t>式中：</w:t>
      </w:r>
    </w:p>
    <w:p w14:paraId="6783C5D0" w14:textId="77777777" w:rsidR="00027787" w:rsidRPr="00027787" w:rsidRDefault="00027787" w:rsidP="00027787">
      <w:pPr>
        <w:pStyle w:val="11"/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027787">
        <w:rPr>
          <w:rFonts w:ascii="Times New Roman" w:eastAsia="宋体" w:hAnsi="Times New Roman"/>
          <w:position w:val="-14"/>
          <w:sz w:val="24"/>
          <w:szCs w:val="24"/>
        </w:rPr>
        <w:object w:dxaOrig="859" w:dyaOrig="400" w14:anchorId="7EBF8179">
          <v:shape id="_x0000_i1030" type="#_x0000_t75" style="width:43.1pt;height:20.05pt" o:ole="">
            <v:imagedata r:id="rId18" o:title=""/>
          </v:shape>
          <o:OLEObject Type="Embed" ProgID="Equation.DSMT4" ShapeID="_x0000_i1030" DrawAspect="Content" ObjectID="_1844776346" r:id="rId19"/>
        </w:object>
      </w:r>
      <w:r w:rsidRPr="00027787">
        <w:rPr>
          <w:rFonts w:ascii="Times New Roman" w:eastAsia="宋体" w:hAnsi="Times New Roman"/>
          <w:sz w:val="24"/>
          <w:szCs w:val="24"/>
        </w:rPr>
        <w:t>——</w:t>
      </w:r>
      <w:r w:rsidRPr="00027787">
        <w:rPr>
          <w:rFonts w:ascii="Times New Roman" w:eastAsia="宋体" w:hAnsi="Times New Roman"/>
          <w:sz w:val="24"/>
          <w:szCs w:val="24"/>
        </w:rPr>
        <w:t>电导率仪计量标准被校点</w:t>
      </w:r>
      <w:proofErr w:type="gramStart"/>
      <w:r w:rsidRPr="00027787">
        <w:rPr>
          <w:rFonts w:ascii="Times New Roman" w:eastAsia="宋体" w:hAnsi="Times New Roman"/>
          <w:sz w:val="24"/>
          <w:szCs w:val="24"/>
        </w:rPr>
        <w:t>电导值</w:t>
      </w:r>
      <w:proofErr w:type="gramEnd"/>
      <w:r w:rsidRPr="00027787">
        <w:rPr>
          <w:rFonts w:ascii="Times New Roman" w:eastAsia="宋体" w:hAnsi="Times New Roman"/>
          <w:sz w:val="24"/>
          <w:szCs w:val="24"/>
        </w:rPr>
        <w:t>的合成相对不确定度，</w:t>
      </w:r>
      <w:r w:rsidRPr="00027787">
        <w:rPr>
          <w:rFonts w:ascii="Times New Roman" w:eastAsia="宋体" w:hAnsi="Times New Roman"/>
          <w:sz w:val="24"/>
          <w:szCs w:val="24"/>
        </w:rPr>
        <w:t>%</w:t>
      </w:r>
      <w:r w:rsidRPr="00027787">
        <w:rPr>
          <w:rFonts w:ascii="Times New Roman" w:eastAsia="宋体" w:hAnsi="Times New Roman"/>
          <w:sz w:val="24"/>
          <w:szCs w:val="24"/>
        </w:rPr>
        <w:t>；</w:t>
      </w:r>
    </w:p>
    <w:p w14:paraId="4548A922" w14:textId="77777777" w:rsidR="00027787" w:rsidRPr="00027787" w:rsidRDefault="00027787" w:rsidP="00027787">
      <w:pPr>
        <w:pStyle w:val="11"/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027787">
        <w:rPr>
          <w:rFonts w:ascii="Times New Roman" w:eastAsia="宋体" w:hAnsi="Times New Roman"/>
          <w:position w:val="-14"/>
          <w:sz w:val="24"/>
          <w:szCs w:val="24"/>
        </w:rPr>
        <w:object w:dxaOrig="820" w:dyaOrig="400" w14:anchorId="13D6FEDD">
          <v:shape id="_x0000_i1031" type="#_x0000_t75" style="width:41.1pt;height:20.05pt" o:ole="">
            <v:imagedata r:id="rId20" o:title=""/>
          </v:shape>
          <o:OLEObject Type="Embed" ProgID="Equation.DSMT4" ShapeID="_x0000_i1031" DrawAspect="Content" ObjectID="_1844776347" r:id="rId21"/>
        </w:object>
      </w:r>
      <w:r w:rsidRPr="00027787">
        <w:rPr>
          <w:rFonts w:ascii="Times New Roman" w:eastAsia="宋体" w:hAnsi="Times New Roman"/>
          <w:sz w:val="24"/>
          <w:szCs w:val="24"/>
        </w:rPr>
        <w:t>——</w:t>
      </w:r>
      <w:r w:rsidRPr="00027787">
        <w:rPr>
          <w:rFonts w:ascii="Times New Roman" w:eastAsia="宋体" w:hAnsi="Times New Roman"/>
          <w:sz w:val="24"/>
          <w:szCs w:val="24"/>
        </w:rPr>
        <w:t>校准装置引入的电阻测量相对不确定度，</w:t>
      </w:r>
      <w:r w:rsidRPr="00027787">
        <w:rPr>
          <w:rFonts w:ascii="Times New Roman" w:eastAsia="宋体" w:hAnsi="Times New Roman"/>
          <w:sz w:val="24"/>
          <w:szCs w:val="24"/>
        </w:rPr>
        <w:t>%</w:t>
      </w:r>
      <w:r w:rsidRPr="00027787">
        <w:rPr>
          <w:rFonts w:ascii="Times New Roman" w:eastAsia="宋体" w:hAnsi="Times New Roman"/>
          <w:sz w:val="24"/>
          <w:szCs w:val="24"/>
        </w:rPr>
        <w:t>。</w:t>
      </w:r>
    </w:p>
    <w:p w14:paraId="0F8D5EC3" w14:textId="5A5E2232" w:rsidR="00027787" w:rsidRPr="00027787" w:rsidRDefault="00027787" w:rsidP="00027787">
      <w:pPr>
        <w:spacing w:beforeLines="50" w:before="156" w:afterLines="50" w:after="156"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3</w:t>
      </w:r>
      <w:r>
        <w:rPr>
          <w:rFonts w:ascii="Times New Roman" w:eastAsia="宋体" w:hAnsi="Times New Roman" w:cs="Times New Roman" w:hint="eastAsia"/>
          <w:sz w:val="24"/>
        </w:rPr>
        <w:t>、</w:t>
      </w:r>
      <w:r w:rsidRPr="00027787">
        <w:rPr>
          <w:rFonts w:ascii="Times New Roman" w:eastAsia="宋体" w:hAnsi="Times New Roman" w:cs="Times New Roman"/>
          <w:sz w:val="24"/>
        </w:rPr>
        <w:t>不确定度来源</w:t>
      </w:r>
    </w:p>
    <w:p w14:paraId="3D791769" w14:textId="77777777" w:rsidR="00027787" w:rsidRPr="00027787" w:rsidRDefault="00027787" w:rsidP="00027787">
      <w:pPr>
        <w:adjustRightInd w:val="0"/>
        <w:snapToGrid w:val="0"/>
        <w:spacing w:beforeLines="50" w:before="156" w:afterLines="50" w:after="156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027787">
        <w:rPr>
          <w:rFonts w:ascii="Times New Roman" w:eastAsia="宋体" w:hAnsi="Times New Roman" w:cs="Times New Roman"/>
          <w:sz w:val="24"/>
        </w:rPr>
        <w:t>由测量模型可知，</w:t>
      </w:r>
      <w:r w:rsidRPr="00027787">
        <w:rPr>
          <w:rFonts w:ascii="Times New Roman" w:eastAsia="宋体" w:hAnsi="Times New Roman" w:cs="Times New Roman"/>
          <w:sz w:val="24"/>
          <w:szCs w:val="24"/>
        </w:rPr>
        <w:t>测量结果的不确定度由校准装置的电阻示值</w:t>
      </w:r>
      <w:r w:rsidRPr="00027787">
        <w:rPr>
          <w:rFonts w:ascii="Times New Roman" w:eastAsia="宋体" w:hAnsi="Times New Roman" w:cs="Times New Roman"/>
          <w:i/>
          <w:iCs/>
          <w:sz w:val="24"/>
          <w:szCs w:val="24"/>
        </w:rPr>
        <w:t>R</w:t>
      </w:r>
      <w:r w:rsidRPr="00027787">
        <w:rPr>
          <w:rFonts w:ascii="Times New Roman" w:eastAsia="宋体" w:hAnsi="Times New Roman" w:cs="Times New Roman"/>
          <w:sz w:val="24"/>
          <w:szCs w:val="24"/>
          <w:vertAlign w:val="subscript"/>
        </w:rPr>
        <w:t>x</w:t>
      </w:r>
      <w:r w:rsidRPr="00027787">
        <w:rPr>
          <w:rFonts w:ascii="Times New Roman" w:eastAsia="宋体" w:hAnsi="Times New Roman" w:cs="Times New Roman"/>
          <w:sz w:val="24"/>
          <w:szCs w:val="24"/>
        </w:rPr>
        <w:t>的不确定度所决定。</w:t>
      </w:r>
      <w:r w:rsidRPr="00027787">
        <w:rPr>
          <w:rFonts w:ascii="Times New Roman" w:eastAsia="宋体" w:hAnsi="Times New Roman" w:cs="Times New Roman"/>
          <w:i/>
          <w:iCs/>
          <w:sz w:val="24"/>
          <w:szCs w:val="24"/>
        </w:rPr>
        <w:t>R</w:t>
      </w:r>
      <w:r w:rsidRPr="00027787">
        <w:rPr>
          <w:rFonts w:ascii="Times New Roman" w:eastAsia="宋体" w:hAnsi="Times New Roman" w:cs="Times New Roman"/>
          <w:sz w:val="24"/>
          <w:szCs w:val="24"/>
          <w:vertAlign w:val="subscript"/>
        </w:rPr>
        <w:t>x</w:t>
      </w:r>
      <w:r w:rsidRPr="00027787">
        <w:rPr>
          <w:rFonts w:ascii="Times New Roman" w:eastAsia="宋体" w:hAnsi="Times New Roman" w:cs="Times New Roman"/>
          <w:sz w:val="24"/>
          <w:szCs w:val="24"/>
        </w:rPr>
        <w:t>的不确定度来源主要有：校准装置测量电阻重复性引入的相对不确定度</w:t>
      </w:r>
      <w:r w:rsidRPr="00027787">
        <w:rPr>
          <w:rFonts w:ascii="Times New Roman" w:eastAsia="宋体" w:hAnsi="Times New Roman" w:cs="Times New Roman"/>
          <w:position w:val="-14"/>
          <w:sz w:val="24"/>
          <w:szCs w:val="24"/>
        </w:rPr>
        <w:object w:dxaOrig="720" w:dyaOrig="400" w14:anchorId="39FC1A29">
          <v:shape id="_x0000_i1032" type="#_x0000_t75" style="width:36pt;height:20pt" o:ole="">
            <v:imagedata r:id="rId22" o:title=""/>
          </v:shape>
          <o:OLEObject Type="Embed" ProgID="Equation.DSMT4" ShapeID="_x0000_i1032" DrawAspect="Content" ObjectID="_1844776348" r:id="rId23"/>
        </w:object>
      </w:r>
      <w:r w:rsidRPr="00027787">
        <w:rPr>
          <w:rFonts w:ascii="Times New Roman" w:eastAsia="宋体" w:hAnsi="Times New Roman" w:cs="Times New Roman"/>
          <w:sz w:val="24"/>
          <w:szCs w:val="24"/>
        </w:rPr>
        <w:t>和校准装置最大允许误差引入的相对不确定度</w:t>
      </w:r>
      <w:r w:rsidRPr="00027787">
        <w:rPr>
          <w:rFonts w:ascii="Times New Roman" w:eastAsia="宋体" w:hAnsi="Times New Roman" w:cs="Times New Roman"/>
          <w:position w:val="-14"/>
          <w:sz w:val="24"/>
          <w:szCs w:val="24"/>
        </w:rPr>
        <w:object w:dxaOrig="760" w:dyaOrig="400" w14:anchorId="17846160">
          <v:shape id="_x0000_i1033" type="#_x0000_t75" style="width:38pt;height:20pt" o:ole="">
            <v:imagedata r:id="rId24" o:title=""/>
          </v:shape>
          <o:OLEObject Type="Embed" ProgID="Equation.DSMT4" ShapeID="_x0000_i1033" DrawAspect="Content" ObjectID="_1844776349" r:id="rId25"/>
        </w:object>
      </w:r>
      <w:r w:rsidRPr="00027787">
        <w:rPr>
          <w:rFonts w:ascii="Times New Roman" w:eastAsia="宋体" w:hAnsi="Times New Roman" w:cs="Times New Roman"/>
          <w:sz w:val="24"/>
          <w:szCs w:val="24"/>
        </w:rPr>
        <w:t>和环境温度变</w:t>
      </w:r>
      <w:r w:rsidRPr="00027787">
        <w:rPr>
          <w:rFonts w:ascii="Times New Roman" w:eastAsia="宋体" w:hAnsi="Times New Roman" w:cs="Times New Roman"/>
          <w:sz w:val="24"/>
          <w:szCs w:val="24"/>
        </w:rPr>
        <w:lastRenderedPageBreak/>
        <w:t>化引入的相对不确定度</w:t>
      </w:r>
      <w:r w:rsidRPr="00027787">
        <w:rPr>
          <w:rFonts w:ascii="Times New Roman" w:eastAsia="宋体" w:hAnsi="Times New Roman" w:cs="Times New Roman"/>
          <w:position w:val="-14"/>
          <w:sz w:val="24"/>
          <w:szCs w:val="24"/>
        </w:rPr>
        <w:object w:dxaOrig="740" w:dyaOrig="400" w14:anchorId="4C98687B">
          <v:shape id="_x0000_i1034" type="#_x0000_t75" style="width:37pt;height:20pt" o:ole="">
            <v:imagedata r:id="rId26" o:title=""/>
          </v:shape>
          <o:OLEObject Type="Embed" ProgID="Equation.DSMT4" ShapeID="_x0000_i1034" DrawAspect="Content" ObjectID="_1844776350" r:id="rId27"/>
        </w:object>
      </w:r>
      <w:r w:rsidRPr="00027787">
        <w:rPr>
          <w:rFonts w:ascii="Times New Roman" w:eastAsia="宋体" w:hAnsi="Times New Roman" w:cs="Times New Roman"/>
          <w:sz w:val="24"/>
          <w:szCs w:val="24"/>
        </w:rPr>
        <w:t>。</w:t>
      </w:r>
    </w:p>
    <w:p w14:paraId="6983F64D" w14:textId="72B831E8" w:rsidR="00027787" w:rsidRPr="00027787" w:rsidRDefault="00027787" w:rsidP="00027787">
      <w:pPr>
        <w:spacing w:beforeLines="50" w:before="156" w:afterLines="50" w:after="156"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4</w:t>
      </w:r>
      <w:r>
        <w:rPr>
          <w:rFonts w:ascii="Times New Roman" w:eastAsia="宋体" w:hAnsi="Times New Roman" w:cs="Times New Roman" w:hint="eastAsia"/>
          <w:sz w:val="24"/>
        </w:rPr>
        <w:t>、</w:t>
      </w:r>
      <w:r w:rsidRPr="00027787">
        <w:rPr>
          <w:rFonts w:ascii="Times New Roman" w:eastAsia="宋体" w:hAnsi="Times New Roman" w:cs="Times New Roman"/>
          <w:sz w:val="24"/>
        </w:rPr>
        <w:t>标准不确定度评定</w:t>
      </w:r>
    </w:p>
    <w:p w14:paraId="068CDC0A" w14:textId="1F5F73E4" w:rsidR="00027787" w:rsidRPr="00027787" w:rsidRDefault="00027787" w:rsidP="00027787">
      <w:pPr>
        <w:pStyle w:val="ae"/>
        <w:tabs>
          <w:tab w:val="left" w:pos="425"/>
        </w:tabs>
        <w:spacing w:line="360" w:lineRule="auto"/>
        <w:ind w:left="0" w:right="221" w:firstLine="0"/>
        <w:jc w:val="left"/>
        <w:rPr>
          <w:sz w:val="24"/>
          <w:szCs w:val="24"/>
        </w:rPr>
      </w:pPr>
      <w:r w:rsidRPr="00027787">
        <w:rPr>
          <w:sz w:val="24"/>
          <w:szCs w:val="24"/>
        </w:rPr>
        <w:t>4.1</w:t>
      </w:r>
      <w:r w:rsidRPr="00027787">
        <w:rPr>
          <w:sz w:val="24"/>
          <w:szCs w:val="24"/>
        </w:rPr>
        <w:t>校准装置的电阻测量重复性引入的相对标准不确定度分量</w:t>
      </w:r>
      <w:r w:rsidRPr="00027787">
        <w:rPr>
          <w:position w:val="-14"/>
          <w:sz w:val="24"/>
          <w:szCs w:val="24"/>
        </w:rPr>
        <w:object w:dxaOrig="720" w:dyaOrig="400" w14:anchorId="0DED10E7">
          <v:shape id="_x0000_i1035" type="#_x0000_t75" style="width:36pt;height:20pt" o:ole="">
            <v:imagedata r:id="rId28" o:title=""/>
          </v:shape>
          <o:OLEObject Type="Embed" ProgID="Equation.DSMT4" ShapeID="_x0000_i1035" DrawAspect="Content" ObjectID="_1844776351" r:id="rId29"/>
        </w:object>
      </w:r>
      <w:r w:rsidRPr="00027787">
        <w:rPr>
          <w:position w:val="-14"/>
          <w:sz w:val="24"/>
          <w:szCs w:val="24"/>
        </w:rPr>
        <w:object w:dxaOrig="740" w:dyaOrig="400" w14:anchorId="5AAE15B4">
          <v:shape id="_x0000_i1036" type="#_x0000_t75" style="width:1.75pt;height:.85pt" o:ole="">
            <v:imagedata r:id="rId30" o:title=""/>
          </v:shape>
          <o:OLEObject Type="Embed" ProgID="Equation.DSMT4" ShapeID="_x0000_i1036" DrawAspect="Content" ObjectID="_1844776352" r:id="rId31"/>
        </w:object>
      </w:r>
    </w:p>
    <w:p w14:paraId="64E22CF8" w14:textId="77777777" w:rsidR="00027787" w:rsidRPr="00027787" w:rsidRDefault="00027787" w:rsidP="00027787">
      <w:pPr>
        <w:pStyle w:val="11"/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027787">
        <w:rPr>
          <w:rFonts w:ascii="Times New Roman" w:eastAsia="宋体" w:hAnsi="Times New Roman"/>
          <w:sz w:val="24"/>
          <w:szCs w:val="24"/>
        </w:rPr>
        <w:t>校准装置的电阻测量重复性引入的相对标准不确定度通过</w:t>
      </w:r>
      <w:r w:rsidRPr="00027787">
        <w:rPr>
          <w:rFonts w:ascii="Times New Roman" w:eastAsia="宋体" w:hAnsi="Times New Roman"/>
          <w:sz w:val="24"/>
          <w:szCs w:val="24"/>
        </w:rPr>
        <w:t>A</w:t>
      </w:r>
      <w:r w:rsidRPr="00027787">
        <w:rPr>
          <w:rFonts w:ascii="Times New Roman" w:eastAsia="宋体" w:hAnsi="Times New Roman"/>
          <w:sz w:val="24"/>
          <w:szCs w:val="24"/>
        </w:rPr>
        <w:t>类方法进行评定，采用贝塞尔公式（</w:t>
      </w:r>
      <w:r w:rsidRPr="00027787">
        <w:rPr>
          <w:rFonts w:ascii="Times New Roman" w:eastAsia="宋体" w:hAnsi="Times New Roman"/>
          <w:sz w:val="24"/>
          <w:szCs w:val="24"/>
        </w:rPr>
        <w:t>A.3</w:t>
      </w:r>
      <w:r w:rsidRPr="00027787">
        <w:rPr>
          <w:rFonts w:ascii="Times New Roman" w:eastAsia="宋体" w:hAnsi="Times New Roman"/>
          <w:sz w:val="24"/>
          <w:szCs w:val="24"/>
        </w:rPr>
        <w:t>）计算单次实验标准偏差可得：</w:t>
      </w:r>
    </w:p>
    <w:p w14:paraId="53E40EEB" w14:textId="77A4BD2F" w:rsidR="00027787" w:rsidRPr="00027787" w:rsidRDefault="00027787" w:rsidP="00027787">
      <w:pPr>
        <w:pStyle w:val="11"/>
        <w:spacing w:line="360" w:lineRule="auto"/>
        <w:jc w:val="right"/>
        <w:rPr>
          <w:rFonts w:ascii="Times New Roman" w:eastAsia="宋体" w:hAnsi="Times New Roman"/>
          <w:sz w:val="24"/>
          <w:szCs w:val="24"/>
        </w:rPr>
      </w:pPr>
      <w:r w:rsidRPr="00027787">
        <w:rPr>
          <w:rFonts w:ascii="Times New Roman" w:eastAsia="宋体" w:hAnsi="Times New Roman"/>
          <w:position w:val="-26"/>
          <w:sz w:val="24"/>
          <w:szCs w:val="24"/>
        </w:rPr>
        <w:object w:dxaOrig="2420" w:dyaOrig="1040" w14:anchorId="63838589">
          <v:shape id="_x0000_i1037" type="#_x0000_t75" style="width:121pt;height:52.05pt" o:ole="">
            <v:imagedata r:id="rId32" o:title=""/>
          </v:shape>
          <o:OLEObject Type="Embed" ProgID="Equation.DSMT4" ShapeID="_x0000_i1037" DrawAspect="Content" ObjectID="_1844776353" r:id="rId33"/>
        </w:object>
      </w:r>
      <w:r w:rsidRPr="00027787">
        <w:rPr>
          <w:rFonts w:ascii="Times New Roman" w:eastAsia="宋体" w:hAnsi="Times New Roman"/>
          <w:sz w:val="24"/>
          <w:szCs w:val="24"/>
        </w:rPr>
        <w:t xml:space="preserve">       </w:t>
      </w:r>
      <w:r>
        <w:rPr>
          <w:rFonts w:ascii="Times New Roman" w:eastAsia="宋体" w:hAnsi="Times New Roman" w:hint="eastAsia"/>
          <w:sz w:val="24"/>
          <w:szCs w:val="24"/>
        </w:rPr>
        <w:t xml:space="preserve">    </w:t>
      </w:r>
      <w:r w:rsidRPr="00027787">
        <w:rPr>
          <w:rFonts w:ascii="Times New Roman" w:eastAsia="宋体" w:hAnsi="Times New Roman"/>
          <w:sz w:val="24"/>
          <w:szCs w:val="24"/>
        </w:rPr>
        <w:t xml:space="preserve">           (3)</w:t>
      </w:r>
    </w:p>
    <w:p w14:paraId="6F1D2BA1" w14:textId="77777777" w:rsidR="00027787" w:rsidRPr="00027787" w:rsidRDefault="00027787" w:rsidP="00027787">
      <w:pPr>
        <w:pStyle w:val="11"/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027787">
        <w:rPr>
          <w:rFonts w:ascii="Times New Roman" w:eastAsia="宋体" w:hAnsi="Times New Roman"/>
          <w:sz w:val="24"/>
          <w:szCs w:val="24"/>
        </w:rPr>
        <w:t>式中：</w:t>
      </w:r>
    </w:p>
    <w:p w14:paraId="4D1FACA9" w14:textId="77777777" w:rsidR="00027787" w:rsidRPr="00027787" w:rsidRDefault="00027787" w:rsidP="00027787">
      <w:pPr>
        <w:pStyle w:val="11"/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027787">
        <w:rPr>
          <w:rFonts w:ascii="Times New Roman" w:eastAsia="宋体" w:hAnsi="Times New Roman"/>
          <w:position w:val="-12"/>
          <w:sz w:val="24"/>
          <w:szCs w:val="24"/>
        </w:rPr>
        <w:object w:dxaOrig="320" w:dyaOrig="400" w14:anchorId="47A6CF3B">
          <v:shape id="_x0000_i1038" type="#_x0000_t75" style="width:16.05pt;height:20.05pt" o:ole="">
            <v:imagedata r:id="rId34" o:title=""/>
          </v:shape>
          <o:OLEObject Type="Embed" ProgID="Equation.DSMT4" ShapeID="_x0000_i1038" DrawAspect="Content" ObjectID="_1844776354" r:id="rId35"/>
        </w:object>
      </w:r>
      <w:r w:rsidRPr="00027787">
        <w:rPr>
          <w:rFonts w:ascii="Times New Roman" w:eastAsia="宋体" w:hAnsi="Times New Roman"/>
          <w:sz w:val="24"/>
          <w:szCs w:val="24"/>
        </w:rPr>
        <w:t>——</w:t>
      </w:r>
      <w:r w:rsidRPr="00027787">
        <w:rPr>
          <w:rFonts w:ascii="Times New Roman" w:eastAsia="宋体" w:hAnsi="Times New Roman"/>
          <w:sz w:val="24"/>
          <w:szCs w:val="24"/>
        </w:rPr>
        <w:t>电导率仪计量标准被校点多次测量</w:t>
      </w:r>
      <w:proofErr w:type="gramStart"/>
      <w:r w:rsidRPr="00027787">
        <w:rPr>
          <w:rFonts w:ascii="Times New Roman" w:eastAsia="宋体" w:hAnsi="Times New Roman"/>
          <w:sz w:val="24"/>
          <w:szCs w:val="24"/>
        </w:rPr>
        <w:t>电导值</w:t>
      </w:r>
      <w:proofErr w:type="gramEnd"/>
      <w:r w:rsidRPr="00027787">
        <w:rPr>
          <w:rFonts w:ascii="Times New Roman" w:eastAsia="宋体" w:hAnsi="Times New Roman"/>
          <w:sz w:val="24"/>
          <w:szCs w:val="24"/>
        </w:rPr>
        <w:t>的平均值，</w:t>
      </w:r>
      <w:r w:rsidRPr="00027787">
        <w:rPr>
          <w:rFonts w:ascii="Times New Roman" w:eastAsia="宋体" w:hAnsi="Times New Roman"/>
          <w:sz w:val="24"/>
          <w:szCs w:val="24"/>
        </w:rPr>
        <w:t>Ω</w:t>
      </w:r>
      <w:r w:rsidRPr="00027787">
        <w:rPr>
          <w:rFonts w:ascii="Times New Roman" w:eastAsia="宋体" w:hAnsi="Times New Roman"/>
          <w:sz w:val="24"/>
          <w:szCs w:val="24"/>
        </w:rPr>
        <w:t>；</w:t>
      </w:r>
    </w:p>
    <w:p w14:paraId="532F9BE5" w14:textId="77777777" w:rsidR="00027787" w:rsidRPr="00027787" w:rsidRDefault="00027787" w:rsidP="00027787">
      <w:pPr>
        <w:pStyle w:val="11"/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027787">
        <w:rPr>
          <w:rFonts w:ascii="Times New Roman" w:eastAsia="宋体" w:hAnsi="Times New Roman"/>
          <w:position w:val="-12"/>
          <w:sz w:val="24"/>
          <w:szCs w:val="24"/>
        </w:rPr>
        <w:object w:dxaOrig="340" w:dyaOrig="360" w14:anchorId="6568EAF0">
          <v:shape id="_x0000_i1039" type="#_x0000_t75" style="width:17.05pt;height:18.05pt" o:ole="">
            <v:imagedata r:id="rId36" o:title=""/>
          </v:shape>
          <o:OLEObject Type="Embed" ProgID="Equation.DSMT4" ShapeID="_x0000_i1039" DrawAspect="Content" ObjectID="_1844776355" r:id="rId37"/>
        </w:object>
      </w:r>
      <w:r w:rsidRPr="00027787">
        <w:rPr>
          <w:rFonts w:ascii="Times New Roman" w:eastAsia="宋体" w:hAnsi="Times New Roman"/>
          <w:sz w:val="24"/>
          <w:szCs w:val="24"/>
        </w:rPr>
        <w:t>——</w:t>
      </w:r>
      <w:r w:rsidRPr="00027787">
        <w:rPr>
          <w:rFonts w:ascii="Times New Roman" w:eastAsia="宋体" w:hAnsi="Times New Roman"/>
          <w:sz w:val="24"/>
          <w:szCs w:val="24"/>
        </w:rPr>
        <w:t>电导率仪计量标准被</w:t>
      </w:r>
      <w:proofErr w:type="gramStart"/>
      <w:r w:rsidRPr="00027787">
        <w:rPr>
          <w:rFonts w:ascii="Times New Roman" w:eastAsia="宋体" w:hAnsi="Times New Roman"/>
          <w:sz w:val="24"/>
          <w:szCs w:val="24"/>
        </w:rPr>
        <w:t>校点第</w:t>
      </w:r>
      <w:proofErr w:type="spellStart"/>
      <w:proofErr w:type="gramEnd"/>
      <w:r w:rsidRPr="00027787">
        <w:rPr>
          <w:rFonts w:ascii="Times New Roman" w:eastAsia="宋体" w:hAnsi="Times New Roman"/>
          <w:i/>
          <w:iCs/>
          <w:sz w:val="24"/>
          <w:szCs w:val="24"/>
        </w:rPr>
        <w:t>i</w:t>
      </w:r>
      <w:proofErr w:type="spellEnd"/>
      <w:r w:rsidRPr="00027787">
        <w:rPr>
          <w:rFonts w:ascii="Times New Roman" w:eastAsia="宋体" w:hAnsi="Times New Roman"/>
          <w:sz w:val="24"/>
          <w:szCs w:val="24"/>
        </w:rPr>
        <w:t>次测量值，</w:t>
      </w:r>
      <w:r w:rsidRPr="00027787">
        <w:rPr>
          <w:rFonts w:ascii="Times New Roman" w:eastAsia="宋体" w:hAnsi="Times New Roman"/>
          <w:sz w:val="24"/>
          <w:szCs w:val="24"/>
        </w:rPr>
        <w:t>Ω</w:t>
      </w:r>
      <w:r w:rsidRPr="00027787">
        <w:rPr>
          <w:rFonts w:ascii="Times New Roman" w:eastAsia="宋体" w:hAnsi="Times New Roman"/>
          <w:sz w:val="24"/>
          <w:szCs w:val="24"/>
        </w:rPr>
        <w:t>。</w:t>
      </w:r>
    </w:p>
    <w:p w14:paraId="647C8B7D" w14:textId="77777777" w:rsidR="00027787" w:rsidRPr="00027787" w:rsidRDefault="00027787" w:rsidP="00027787">
      <w:pPr>
        <w:pStyle w:val="11"/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027787">
        <w:rPr>
          <w:rFonts w:ascii="Times New Roman" w:eastAsia="宋体" w:hAnsi="Times New Roman"/>
          <w:position w:val="-6"/>
          <w:sz w:val="24"/>
          <w:szCs w:val="24"/>
        </w:rPr>
        <w:object w:dxaOrig="200" w:dyaOrig="220" w14:anchorId="0509F798">
          <v:shape id="_x0000_i1040" type="#_x0000_t75" style="width:10.05pt;height:11.05pt" o:ole="">
            <v:imagedata r:id="rId38" o:title=""/>
          </v:shape>
          <o:OLEObject Type="Embed" ProgID="Equation.DSMT4" ShapeID="_x0000_i1040" DrawAspect="Content" ObjectID="_1844776356" r:id="rId39"/>
        </w:object>
      </w:r>
      <w:r w:rsidRPr="00027787">
        <w:rPr>
          <w:rFonts w:ascii="Times New Roman" w:eastAsia="宋体" w:hAnsi="Times New Roman"/>
          <w:sz w:val="24"/>
          <w:szCs w:val="24"/>
        </w:rPr>
        <w:t>——</w:t>
      </w:r>
      <w:r w:rsidRPr="00027787">
        <w:rPr>
          <w:rFonts w:ascii="Times New Roman" w:eastAsia="宋体" w:hAnsi="Times New Roman"/>
          <w:sz w:val="24"/>
          <w:szCs w:val="24"/>
        </w:rPr>
        <w:t>重复测量的次数，此处</w:t>
      </w:r>
      <w:r w:rsidRPr="00027787">
        <w:rPr>
          <w:rFonts w:ascii="Times New Roman" w:eastAsia="宋体" w:hAnsi="Times New Roman"/>
          <w:position w:val="-6"/>
          <w:sz w:val="24"/>
          <w:szCs w:val="24"/>
        </w:rPr>
        <w:object w:dxaOrig="660" w:dyaOrig="279" w14:anchorId="6A6C461A">
          <v:shape id="_x0000_i1041" type="#_x0000_t75" style="width:33pt;height:13.95pt" o:ole="">
            <v:imagedata r:id="rId40" o:title=""/>
          </v:shape>
          <o:OLEObject Type="Embed" ProgID="Equation.DSMT4" ShapeID="_x0000_i1041" DrawAspect="Content" ObjectID="_1844776357" r:id="rId41"/>
        </w:object>
      </w:r>
      <w:r w:rsidRPr="00027787">
        <w:rPr>
          <w:rFonts w:ascii="Times New Roman" w:eastAsia="宋体" w:hAnsi="Times New Roman"/>
          <w:sz w:val="24"/>
          <w:szCs w:val="24"/>
        </w:rPr>
        <w:t>。</w:t>
      </w:r>
    </w:p>
    <w:p w14:paraId="19001873" w14:textId="05FABC26" w:rsidR="00027787" w:rsidRPr="00027787" w:rsidRDefault="00027787" w:rsidP="00027787">
      <w:pPr>
        <w:pStyle w:val="11"/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027787">
        <w:rPr>
          <w:rFonts w:ascii="Times New Roman" w:eastAsia="宋体" w:hAnsi="Times New Roman"/>
          <w:sz w:val="24"/>
          <w:szCs w:val="24"/>
        </w:rPr>
        <w:t>校准装置为</w:t>
      </w:r>
      <w:r w:rsidRPr="00027787">
        <w:rPr>
          <w:rFonts w:ascii="Times New Roman" w:eastAsia="宋体" w:hAnsi="Times New Roman"/>
          <w:sz w:val="24"/>
          <w:szCs w:val="24"/>
        </w:rPr>
        <w:t>1693</w:t>
      </w:r>
      <w:r w:rsidRPr="00027787">
        <w:rPr>
          <w:rFonts w:ascii="Times New Roman" w:eastAsia="宋体" w:hAnsi="Times New Roman"/>
          <w:sz w:val="24"/>
          <w:szCs w:val="24"/>
        </w:rPr>
        <w:t>型</w:t>
      </w:r>
      <w:r w:rsidRPr="00027787">
        <w:rPr>
          <w:rFonts w:ascii="Times New Roman" w:eastAsia="宋体" w:hAnsi="Times New Roman"/>
          <w:sz w:val="24"/>
          <w:szCs w:val="24"/>
        </w:rPr>
        <w:t>LCR</w:t>
      </w:r>
      <w:r w:rsidRPr="00027787">
        <w:rPr>
          <w:rFonts w:ascii="Times New Roman" w:eastAsia="宋体" w:hAnsi="Times New Roman"/>
          <w:sz w:val="24"/>
          <w:szCs w:val="24"/>
        </w:rPr>
        <w:t>测试仪，在测量电导率仪计量标准的</w:t>
      </w:r>
      <w:r w:rsidRPr="00027787">
        <w:rPr>
          <w:rFonts w:ascii="Times New Roman" w:eastAsia="宋体" w:hAnsi="Times New Roman"/>
          <w:sz w:val="24"/>
          <w:szCs w:val="24"/>
        </w:rPr>
        <w:t>1.0×10</w:t>
      </w:r>
      <w:r w:rsidRPr="00027787">
        <w:rPr>
          <w:rFonts w:ascii="Times New Roman" w:eastAsia="宋体" w:hAnsi="Times New Roman"/>
          <w:sz w:val="24"/>
          <w:szCs w:val="24"/>
          <w:vertAlign w:val="superscript"/>
        </w:rPr>
        <w:t xml:space="preserve">2  </w:t>
      </w:r>
      <w:proofErr w:type="spellStart"/>
      <w:r w:rsidRPr="00027787">
        <w:rPr>
          <w:rFonts w:ascii="Times New Roman" w:eastAsia="宋体" w:hAnsi="Times New Roman"/>
          <w:sz w:val="24"/>
          <w:szCs w:val="24"/>
        </w:rPr>
        <w:t>μS</w:t>
      </w:r>
      <w:proofErr w:type="spellEnd"/>
      <w:r w:rsidRPr="00027787" w:rsidDel="005C7AB5">
        <w:rPr>
          <w:rFonts w:ascii="Times New Roman" w:eastAsia="宋体" w:hAnsi="Times New Roman"/>
          <w:sz w:val="24"/>
          <w:szCs w:val="24"/>
        </w:rPr>
        <w:t xml:space="preserve"> </w:t>
      </w:r>
      <w:r w:rsidRPr="00027787">
        <w:rPr>
          <w:rFonts w:ascii="Times New Roman" w:eastAsia="宋体" w:hAnsi="Times New Roman"/>
          <w:sz w:val="24"/>
          <w:szCs w:val="24"/>
        </w:rPr>
        <w:t>电导点的电阻时，重复测量结果如表</w:t>
      </w:r>
      <w:r w:rsidRPr="00027787">
        <w:rPr>
          <w:rFonts w:ascii="Times New Roman" w:eastAsia="宋体" w:hAnsi="Times New Roman"/>
          <w:sz w:val="24"/>
          <w:szCs w:val="24"/>
        </w:rPr>
        <w:t>1</w:t>
      </w:r>
      <w:r w:rsidRPr="00027787">
        <w:rPr>
          <w:rFonts w:ascii="Times New Roman" w:eastAsia="宋体" w:hAnsi="Times New Roman"/>
          <w:sz w:val="24"/>
          <w:szCs w:val="24"/>
        </w:rPr>
        <w:t>所示。</w:t>
      </w:r>
    </w:p>
    <w:p w14:paraId="33B6A5AE" w14:textId="7F10ABE2" w:rsidR="00027787" w:rsidRPr="00027787" w:rsidRDefault="00027787" w:rsidP="00027787">
      <w:pPr>
        <w:spacing w:line="360" w:lineRule="auto"/>
        <w:jc w:val="center"/>
        <w:rPr>
          <w:rFonts w:ascii="Times New Roman" w:eastAsia="宋体" w:hAnsi="Times New Roman" w:cs="Times New Roman"/>
          <w:color w:val="000000"/>
          <w:szCs w:val="21"/>
        </w:rPr>
      </w:pPr>
      <w:r w:rsidRPr="00027787">
        <w:rPr>
          <w:rFonts w:ascii="Times New Roman" w:eastAsia="宋体" w:hAnsi="Times New Roman" w:cs="Times New Roman"/>
          <w:szCs w:val="21"/>
        </w:rPr>
        <w:t>表</w:t>
      </w:r>
      <w:r w:rsidRPr="00027787">
        <w:rPr>
          <w:rFonts w:ascii="Times New Roman" w:eastAsia="宋体" w:hAnsi="Times New Roman" w:cs="Times New Roman"/>
          <w:szCs w:val="21"/>
        </w:rPr>
        <w:t>1</w:t>
      </w:r>
      <w:r w:rsidRPr="00027787">
        <w:rPr>
          <w:rFonts w:ascii="Times New Roman" w:eastAsia="宋体" w:hAnsi="Times New Roman" w:cs="Times New Roman"/>
          <w:szCs w:val="21"/>
        </w:rPr>
        <w:t>电导率仪计量标准</w:t>
      </w:r>
      <w:r w:rsidRPr="00027787">
        <w:rPr>
          <w:rFonts w:ascii="Times New Roman" w:eastAsia="宋体" w:hAnsi="Times New Roman" w:cs="Times New Roman"/>
          <w:sz w:val="24"/>
          <w:szCs w:val="24"/>
        </w:rPr>
        <w:t>1.0×10</w:t>
      </w:r>
      <w:r w:rsidRPr="00027787">
        <w:rPr>
          <w:rFonts w:ascii="Times New Roman" w:eastAsia="宋体" w:hAnsi="Times New Roman" w:cs="Times New Roman"/>
          <w:sz w:val="24"/>
          <w:szCs w:val="24"/>
          <w:vertAlign w:val="superscript"/>
        </w:rPr>
        <w:t xml:space="preserve">2 </w:t>
      </w:r>
      <w:proofErr w:type="spellStart"/>
      <w:r w:rsidRPr="00027787">
        <w:rPr>
          <w:rFonts w:ascii="Times New Roman" w:eastAsia="宋体" w:hAnsi="Times New Roman" w:cs="Times New Roman"/>
          <w:sz w:val="24"/>
          <w:szCs w:val="24"/>
        </w:rPr>
        <w:t>μS</w:t>
      </w:r>
      <w:proofErr w:type="spellEnd"/>
      <w:r w:rsidRPr="00027787">
        <w:rPr>
          <w:rFonts w:ascii="Times New Roman" w:eastAsia="宋体" w:hAnsi="Times New Roman" w:cs="Times New Roman"/>
          <w:szCs w:val="21"/>
        </w:rPr>
        <w:t>电导点的电阻重复性测量数据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3"/>
        <w:gridCol w:w="3509"/>
      </w:tblGrid>
      <w:tr w:rsidR="00027787" w:rsidRPr="00027787" w14:paraId="2CB9B39D" w14:textId="77777777" w:rsidTr="002263C3">
        <w:trPr>
          <w:trHeight w:hRule="exact" w:val="454"/>
          <w:jc w:val="center"/>
        </w:trPr>
        <w:tc>
          <w:tcPr>
            <w:tcW w:w="2303" w:type="dxa"/>
            <w:vAlign w:val="center"/>
          </w:tcPr>
          <w:p w14:paraId="00FEDD01" w14:textId="77777777" w:rsidR="00027787" w:rsidRPr="00027787" w:rsidRDefault="00027787" w:rsidP="0002778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27787">
              <w:rPr>
                <w:rFonts w:ascii="Times New Roman" w:eastAsia="宋体" w:hAnsi="Times New Roman" w:cs="Times New Roman"/>
                <w:szCs w:val="21"/>
              </w:rPr>
              <w:t>测量次数</w:t>
            </w:r>
          </w:p>
        </w:tc>
        <w:tc>
          <w:tcPr>
            <w:tcW w:w="3509" w:type="dxa"/>
            <w:vAlign w:val="center"/>
          </w:tcPr>
          <w:p w14:paraId="4C712C34" w14:textId="77777777" w:rsidR="00027787" w:rsidRPr="00027787" w:rsidRDefault="00027787" w:rsidP="0002778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27787">
              <w:rPr>
                <w:rFonts w:ascii="Times New Roman" w:eastAsia="宋体" w:hAnsi="Times New Roman" w:cs="Times New Roman"/>
                <w:szCs w:val="21"/>
              </w:rPr>
              <w:t>测量装置电阻示值</w:t>
            </w:r>
          </w:p>
        </w:tc>
      </w:tr>
      <w:tr w:rsidR="00027787" w:rsidRPr="00027787" w14:paraId="20B4B3C6" w14:textId="77777777" w:rsidTr="002263C3">
        <w:trPr>
          <w:trHeight w:hRule="exact" w:val="454"/>
          <w:jc w:val="center"/>
        </w:trPr>
        <w:tc>
          <w:tcPr>
            <w:tcW w:w="2303" w:type="dxa"/>
            <w:vAlign w:val="center"/>
          </w:tcPr>
          <w:p w14:paraId="6B2C627A" w14:textId="77777777" w:rsidR="00027787" w:rsidRPr="00027787" w:rsidRDefault="00027787" w:rsidP="0002778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27787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3509" w:type="dxa"/>
            <w:vAlign w:val="center"/>
          </w:tcPr>
          <w:p w14:paraId="20CAD75C" w14:textId="77777777" w:rsidR="00027787" w:rsidRPr="00027787" w:rsidRDefault="00027787" w:rsidP="0002778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27787">
              <w:rPr>
                <w:rFonts w:ascii="Times New Roman" w:eastAsia="宋体" w:hAnsi="Times New Roman" w:cs="Times New Roman"/>
                <w:spacing w:val="2"/>
                <w:kern w:val="0"/>
                <w:sz w:val="24"/>
                <w:szCs w:val="21"/>
              </w:rPr>
              <w:t xml:space="preserve">10.002 </w:t>
            </w:r>
            <w:proofErr w:type="spellStart"/>
            <w:r w:rsidRPr="00027787">
              <w:rPr>
                <w:rFonts w:ascii="Times New Roman" w:eastAsia="宋体" w:hAnsi="Times New Roman" w:cs="Times New Roman"/>
                <w:spacing w:val="2"/>
                <w:kern w:val="0"/>
                <w:sz w:val="24"/>
                <w:szCs w:val="21"/>
              </w:rPr>
              <w:t>kΩ</w:t>
            </w:r>
            <w:proofErr w:type="spellEnd"/>
          </w:p>
        </w:tc>
      </w:tr>
      <w:tr w:rsidR="00027787" w:rsidRPr="00027787" w14:paraId="55D66E85" w14:textId="77777777" w:rsidTr="002263C3">
        <w:trPr>
          <w:trHeight w:hRule="exact" w:val="454"/>
          <w:jc w:val="center"/>
        </w:trPr>
        <w:tc>
          <w:tcPr>
            <w:tcW w:w="2303" w:type="dxa"/>
            <w:vAlign w:val="center"/>
          </w:tcPr>
          <w:p w14:paraId="4F61741E" w14:textId="77777777" w:rsidR="00027787" w:rsidRPr="00027787" w:rsidRDefault="00027787" w:rsidP="0002778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27787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3509" w:type="dxa"/>
            <w:vAlign w:val="center"/>
          </w:tcPr>
          <w:p w14:paraId="68B07DC9" w14:textId="77777777" w:rsidR="00027787" w:rsidRPr="00027787" w:rsidRDefault="00027787" w:rsidP="0002778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27787">
              <w:rPr>
                <w:rFonts w:ascii="Times New Roman" w:eastAsia="宋体" w:hAnsi="Times New Roman" w:cs="Times New Roman"/>
                <w:spacing w:val="2"/>
                <w:kern w:val="0"/>
                <w:sz w:val="24"/>
                <w:szCs w:val="21"/>
              </w:rPr>
              <w:t xml:space="preserve">10.002 </w:t>
            </w:r>
            <w:proofErr w:type="spellStart"/>
            <w:r w:rsidRPr="00027787">
              <w:rPr>
                <w:rFonts w:ascii="Times New Roman" w:eastAsia="宋体" w:hAnsi="Times New Roman" w:cs="Times New Roman"/>
                <w:spacing w:val="2"/>
                <w:kern w:val="0"/>
                <w:sz w:val="24"/>
                <w:szCs w:val="21"/>
              </w:rPr>
              <w:t>kΩ</w:t>
            </w:r>
            <w:proofErr w:type="spellEnd"/>
          </w:p>
        </w:tc>
      </w:tr>
      <w:tr w:rsidR="00027787" w:rsidRPr="00027787" w14:paraId="2585F72B" w14:textId="77777777" w:rsidTr="002263C3">
        <w:trPr>
          <w:trHeight w:hRule="exact" w:val="454"/>
          <w:jc w:val="center"/>
        </w:trPr>
        <w:tc>
          <w:tcPr>
            <w:tcW w:w="2303" w:type="dxa"/>
            <w:vAlign w:val="center"/>
          </w:tcPr>
          <w:p w14:paraId="1E5AD0BD" w14:textId="77777777" w:rsidR="00027787" w:rsidRPr="00027787" w:rsidRDefault="00027787" w:rsidP="0002778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27787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3509" w:type="dxa"/>
            <w:vAlign w:val="center"/>
          </w:tcPr>
          <w:p w14:paraId="1D06B622" w14:textId="77777777" w:rsidR="00027787" w:rsidRPr="00027787" w:rsidRDefault="00027787" w:rsidP="0002778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27787">
              <w:rPr>
                <w:rFonts w:ascii="Times New Roman" w:eastAsia="宋体" w:hAnsi="Times New Roman" w:cs="Times New Roman"/>
                <w:spacing w:val="2"/>
                <w:kern w:val="0"/>
                <w:sz w:val="24"/>
                <w:szCs w:val="21"/>
              </w:rPr>
              <w:t xml:space="preserve">10.002 </w:t>
            </w:r>
            <w:proofErr w:type="spellStart"/>
            <w:r w:rsidRPr="00027787">
              <w:rPr>
                <w:rFonts w:ascii="Times New Roman" w:eastAsia="宋体" w:hAnsi="Times New Roman" w:cs="Times New Roman"/>
                <w:spacing w:val="2"/>
                <w:kern w:val="0"/>
                <w:sz w:val="24"/>
                <w:szCs w:val="21"/>
              </w:rPr>
              <w:t>kΩ</w:t>
            </w:r>
            <w:proofErr w:type="spellEnd"/>
          </w:p>
        </w:tc>
      </w:tr>
      <w:tr w:rsidR="00027787" w:rsidRPr="00027787" w14:paraId="254430D6" w14:textId="77777777" w:rsidTr="002263C3">
        <w:trPr>
          <w:trHeight w:hRule="exact" w:val="454"/>
          <w:jc w:val="center"/>
        </w:trPr>
        <w:tc>
          <w:tcPr>
            <w:tcW w:w="2303" w:type="dxa"/>
            <w:vAlign w:val="center"/>
          </w:tcPr>
          <w:p w14:paraId="1F67E4AB" w14:textId="77777777" w:rsidR="00027787" w:rsidRPr="00027787" w:rsidRDefault="00027787" w:rsidP="0002778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27787">
              <w:rPr>
                <w:rFonts w:ascii="Times New Roman" w:eastAsia="宋体" w:hAnsi="Times New Roman" w:cs="Times New Roman"/>
                <w:szCs w:val="21"/>
              </w:rPr>
              <w:t>4</w:t>
            </w:r>
          </w:p>
        </w:tc>
        <w:tc>
          <w:tcPr>
            <w:tcW w:w="3509" w:type="dxa"/>
            <w:vAlign w:val="center"/>
          </w:tcPr>
          <w:p w14:paraId="6FBC48DD" w14:textId="77777777" w:rsidR="00027787" w:rsidRPr="00027787" w:rsidRDefault="00027787" w:rsidP="0002778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27787">
              <w:rPr>
                <w:rFonts w:ascii="Times New Roman" w:eastAsia="宋体" w:hAnsi="Times New Roman" w:cs="Times New Roman"/>
                <w:spacing w:val="2"/>
                <w:kern w:val="0"/>
                <w:sz w:val="24"/>
                <w:szCs w:val="21"/>
              </w:rPr>
              <w:t xml:space="preserve">10.003 </w:t>
            </w:r>
            <w:proofErr w:type="spellStart"/>
            <w:r w:rsidRPr="00027787">
              <w:rPr>
                <w:rFonts w:ascii="Times New Roman" w:eastAsia="宋体" w:hAnsi="Times New Roman" w:cs="Times New Roman"/>
                <w:spacing w:val="2"/>
                <w:kern w:val="0"/>
                <w:sz w:val="24"/>
                <w:szCs w:val="21"/>
              </w:rPr>
              <w:t>kΩ</w:t>
            </w:r>
            <w:proofErr w:type="spellEnd"/>
          </w:p>
        </w:tc>
      </w:tr>
      <w:tr w:rsidR="00027787" w:rsidRPr="00027787" w14:paraId="00018D3A" w14:textId="77777777" w:rsidTr="002263C3">
        <w:trPr>
          <w:trHeight w:hRule="exact" w:val="454"/>
          <w:jc w:val="center"/>
        </w:trPr>
        <w:tc>
          <w:tcPr>
            <w:tcW w:w="2303" w:type="dxa"/>
            <w:vAlign w:val="center"/>
          </w:tcPr>
          <w:p w14:paraId="4412409B" w14:textId="77777777" w:rsidR="00027787" w:rsidRPr="00027787" w:rsidRDefault="00027787" w:rsidP="0002778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27787"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  <w:tc>
          <w:tcPr>
            <w:tcW w:w="3509" w:type="dxa"/>
            <w:vAlign w:val="center"/>
          </w:tcPr>
          <w:p w14:paraId="0B45635D" w14:textId="77777777" w:rsidR="00027787" w:rsidRPr="00027787" w:rsidRDefault="00027787" w:rsidP="0002778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27787">
              <w:rPr>
                <w:rFonts w:ascii="Times New Roman" w:eastAsia="宋体" w:hAnsi="Times New Roman" w:cs="Times New Roman"/>
                <w:spacing w:val="2"/>
                <w:kern w:val="0"/>
                <w:sz w:val="24"/>
                <w:szCs w:val="21"/>
              </w:rPr>
              <w:t xml:space="preserve">10.002 </w:t>
            </w:r>
            <w:proofErr w:type="spellStart"/>
            <w:r w:rsidRPr="00027787">
              <w:rPr>
                <w:rFonts w:ascii="Times New Roman" w:eastAsia="宋体" w:hAnsi="Times New Roman" w:cs="Times New Roman"/>
                <w:spacing w:val="2"/>
                <w:kern w:val="0"/>
                <w:sz w:val="24"/>
                <w:szCs w:val="21"/>
              </w:rPr>
              <w:t>kΩ</w:t>
            </w:r>
            <w:proofErr w:type="spellEnd"/>
          </w:p>
        </w:tc>
      </w:tr>
      <w:tr w:rsidR="00027787" w:rsidRPr="00027787" w14:paraId="2214217E" w14:textId="77777777" w:rsidTr="002263C3">
        <w:trPr>
          <w:trHeight w:hRule="exact" w:val="454"/>
          <w:jc w:val="center"/>
        </w:trPr>
        <w:tc>
          <w:tcPr>
            <w:tcW w:w="2303" w:type="dxa"/>
            <w:vAlign w:val="center"/>
          </w:tcPr>
          <w:p w14:paraId="5693A483" w14:textId="77777777" w:rsidR="00027787" w:rsidRPr="00027787" w:rsidRDefault="00027787" w:rsidP="0002778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27787">
              <w:rPr>
                <w:rFonts w:ascii="Times New Roman" w:eastAsia="宋体" w:hAnsi="Times New Roman" w:cs="Times New Roman"/>
                <w:szCs w:val="21"/>
              </w:rPr>
              <w:t>6</w:t>
            </w:r>
          </w:p>
        </w:tc>
        <w:tc>
          <w:tcPr>
            <w:tcW w:w="3509" w:type="dxa"/>
            <w:vAlign w:val="center"/>
          </w:tcPr>
          <w:p w14:paraId="791B2981" w14:textId="77777777" w:rsidR="00027787" w:rsidRPr="00027787" w:rsidRDefault="00027787" w:rsidP="0002778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27787">
              <w:rPr>
                <w:rFonts w:ascii="Times New Roman" w:eastAsia="宋体" w:hAnsi="Times New Roman" w:cs="Times New Roman"/>
                <w:spacing w:val="2"/>
                <w:kern w:val="0"/>
                <w:sz w:val="24"/>
                <w:szCs w:val="21"/>
              </w:rPr>
              <w:t xml:space="preserve">10.003 </w:t>
            </w:r>
            <w:proofErr w:type="spellStart"/>
            <w:r w:rsidRPr="00027787">
              <w:rPr>
                <w:rFonts w:ascii="Times New Roman" w:eastAsia="宋体" w:hAnsi="Times New Roman" w:cs="Times New Roman"/>
                <w:spacing w:val="2"/>
                <w:kern w:val="0"/>
                <w:sz w:val="24"/>
                <w:szCs w:val="21"/>
              </w:rPr>
              <w:t>kΩ</w:t>
            </w:r>
            <w:proofErr w:type="spellEnd"/>
          </w:p>
        </w:tc>
      </w:tr>
      <w:tr w:rsidR="00027787" w:rsidRPr="00027787" w14:paraId="2A724D78" w14:textId="77777777" w:rsidTr="002263C3">
        <w:trPr>
          <w:trHeight w:hRule="exact" w:val="454"/>
          <w:jc w:val="center"/>
        </w:trPr>
        <w:tc>
          <w:tcPr>
            <w:tcW w:w="2303" w:type="dxa"/>
            <w:vAlign w:val="center"/>
          </w:tcPr>
          <w:p w14:paraId="79559A57" w14:textId="77777777" w:rsidR="00027787" w:rsidRPr="00027787" w:rsidRDefault="00027787" w:rsidP="0002778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27787">
              <w:rPr>
                <w:rFonts w:ascii="Times New Roman" w:eastAsia="宋体" w:hAnsi="Times New Roman" w:cs="Times New Roman"/>
                <w:szCs w:val="21"/>
              </w:rPr>
              <w:t>7</w:t>
            </w:r>
          </w:p>
        </w:tc>
        <w:tc>
          <w:tcPr>
            <w:tcW w:w="3509" w:type="dxa"/>
            <w:vAlign w:val="center"/>
          </w:tcPr>
          <w:p w14:paraId="640EE4F4" w14:textId="77777777" w:rsidR="00027787" w:rsidRPr="00027787" w:rsidRDefault="00027787" w:rsidP="0002778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27787">
              <w:rPr>
                <w:rFonts w:ascii="Times New Roman" w:eastAsia="宋体" w:hAnsi="Times New Roman" w:cs="Times New Roman"/>
                <w:spacing w:val="2"/>
                <w:kern w:val="0"/>
                <w:sz w:val="24"/>
                <w:szCs w:val="21"/>
              </w:rPr>
              <w:t xml:space="preserve">10.003 </w:t>
            </w:r>
            <w:proofErr w:type="spellStart"/>
            <w:r w:rsidRPr="00027787">
              <w:rPr>
                <w:rFonts w:ascii="Times New Roman" w:eastAsia="宋体" w:hAnsi="Times New Roman" w:cs="Times New Roman"/>
                <w:spacing w:val="2"/>
                <w:kern w:val="0"/>
                <w:sz w:val="24"/>
                <w:szCs w:val="21"/>
              </w:rPr>
              <w:t>kΩ</w:t>
            </w:r>
            <w:proofErr w:type="spellEnd"/>
          </w:p>
        </w:tc>
      </w:tr>
      <w:tr w:rsidR="00027787" w:rsidRPr="00027787" w14:paraId="423834A2" w14:textId="77777777" w:rsidTr="002263C3">
        <w:trPr>
          <w:trHeight w:hRule="exact" w:val="454"/>
          <w:jc w:val="center"/>
        </w:trPr>
        <w:tc>
          <w:tcPr>
            <w:tcW w:w="2303" w:type="dxa"/>
            <w:vAlign w:val="center"/>
          </w:tcPr>
          <w:p w14:paraId="7E12AC7D" w14:textId="77777777" w:rsidR="00027787" w:rsidRPr="00027787" w:rsidRDefault="00027787" w:rsidP="0002778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27787">
              <w:rPr>
                <w:rFonts w:ascii="Times New Roman" w:eastAsia="宋体" w:hAnsi="Times New Roman" w:cs="Times New Roman"/>
                <w:szCs w:val="21"/>
              </w:rPr>
              <w:t>8</w:t>
            </w:r>
          </w:p>
        </w:tc>
        <w:tc>
          <w:tcPr>
            <w:tcW w:w="3509" w:type="dxa"/>
            <w:vAlign w:val="center"/>
          </w:tcPr>
          <w:p w14:paraId="2D702495" w14:textId="77777777" w:rsidR="00027787" w:rsidRPr="00027787" w:rsidRDefault="00027787" w:rsidP="0002778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27787">
              <w:rPr>
                <w:rFonts w:ascii="Times New Roman" w:eastAsia="宋体" w:hAnsi="Times New Roman" w:cs="Times New Roman"/>
                <w:spacing w:val="2"/>
                <w:kern w:val="0"/>
                <w:sz w:val="24"/>
                <w:szCs w:val="21"/>
              </w:rPr>
              <w:t xml:space="preserve">10.003 </w:t>
            </w:r>
            <w:proofErr w:type="spellStart"/>
            <w:r w:rsidRPr="00027787">
              <w:rPr>
                <w:rFonts w:ascii="Times New Roman" w:eastAsia="宋体" w:hAnsi="Times New Roman" w:cs="Times New Roman"/>
                <w:spacing w:val="2"/>
                <w:kern w:val="0"/>
                <w:sz w:val="24"/>
                <w:szCs w:val="21"/>
              </w:rPr>
              <w:t>kΩ</w:t>
            </w:r>
            <w:proofErr w:type="spellEnd"/>
          </w:p>
        </w:tc>
      </w:tr>
      <w:tr w:rsidR="00027787" w:rsidRPr="00027787" w14:paraId="4928815A" w14:textId="77777777" w:rsidTr="002263C3">
        <w:trPr>
          <w:trHeight w:hRule="exact" w:val="454"/>
          <w:jc w:val="center"/>
        </w:trPr>
        <w:tc>
          <w:tcPr>
            <w:tcW w:w="2303" w:type="dxa"/>
            <w:vAlign w:val="center"/>
          </w:tcPr>
          <w:p w14:paraId="0147EFCA" w14:textId="77777777" w:rsidR="00027787" w:rsidRPr="00027787" w:rsidRDefault="00027787" w:rsidP="0002778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27787">
              <w:rPr>
                <w:rFonts w:ascii="Times New Roman" w:eastAsia="宋体" w:hAnsi="Times New Roman" w:cs="Times New Roman"/>
                <w:szCs w:val="21"/>
              </w:rPr>
              <w:t>9</w:t>
            </w:r>
          </w:p>
        </w:tc>
        <w:tc>
          <w:tcPr>
            <w:tcW w:w="3509" w:type="dxa"/>
            <w:vAlign w:val="center"/>
          </w:tcPr>
          <w:p w14:paraId="3FC6D00E" w14:textId="77777777" w:rsidR="00027787" w:rsidRPr="00027787" w:rsidRDefault="00027787" w:rsidP="0002778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27787">
              <w:rPr>
                <w:rFonts w:ascii="Times New Roman" w:eastAsia="宋体" w:hAnsi="Times New Roman" w:cs="Times New Roman"/>
                <w:spacing w:val="2"/>
                <w:kern w:val="0"/>
                <w:sz w:val="24"/>
                <w:szCs w:val="21"/>
              </w:rPr>
              <w:t xml:space="preserve">10.002 </w:t>
            </w:r>
            <w:proofErr w:type="spellStart"/>
            <w:r w:rsidRPr="00027787">
              <w:rPr>
                <w:rFonts w:ascii="Times New Roman" w:eastAsia="宋体" w:hAnsi="Times New Roman" w:cs="Times New Roman"/>
                <w:spacing w:val="2"/>
                <w:kern w:val="0"/>
                <w:sz w:val="24"/>
                <w:szCs w:val="21"/>
              </w:rPr>
              <w:t>kΩ</w:t>
            </w:r>
            <w:proofErr w:type="spellEnd"/>
          </w:p>
        </w:tc>
      </w:tr>
      <w:tr w:rsidR="00027787" w:rsidRPr="00027787" w14:paraId="126AA73F" w14:textId="77777777" w:rsidTr="002263C3">
        <w:trPr>
          <w:trHeight w:hRule="exact" w:val="454"/>
          <w:jc w:val="center"/>
        </w:trPr>
        <w:tc>
          <w:tcPr>
            <w:tcW w:w="2303" w:type="dxa"/>
            <w:vAlign w:val="center"/>
          </w:tcPr>
          <w:p w14:paraId="31F73DF3" w14:textId="77777777" w:rsidR="00027787" w:rsidRPr="00027787" w:rsidRDefault="00027787" w:rsidP="0002778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27787">
              <w:rPr>
                <w:rFonts w:ascii="Times New Roman" w:eastAsia="宋体" w:hAnsi="Times New Roman" w:cs="Times New Roman"/>
                <w:szCs w:val="21"/>
              </w:rPr>
              <w:t>10</w:t>
            </w:r>
          </w:p>
        </w:tc>
        <w:tc>
          <w:tcPr>
            <w:tcW w:w="3509" w:type="dxa"/>
            <w:vAlign w:val="center"/>
          </w:tcPr>
          <w:p w14:paraId="75106E76" w14:textId="77777777" w:rsidR="00027787" w:rsidRPr="00027787" w:rsidRDefault="00027787" w:rsidP="0002778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27787">
              <w:rPr>
                <w:rFonts w:ascii="Times New Roman" w:eastAsia="宋体" w:hAnsi="Times New Roman" w:cs="Times New Roman"/>
                <w:spacing w:val="2"/>
                <w:kern w:val="0"/>
                <w:sz w:val="24"/>
                <w:szCs w:val="21"/>
              </w:rPr>
              <w:t xml:space="preserve">10.002 </w:t>
            </w:r>
            <w:proofErr w:type="spellStart"/>
            <w:r w:rsidRPr="00027787">
              <w:rPr>
                <w:rFonts w:ascii="Times New Roman" w:eastAsia="宋体" w:hAnsi="Times New Roman" w:cs="Times New Roman"/>
                <w:spacing w:val="2"/>
                <w:kern w:val="0"/>
                <w:sz w:val="24"/>
                <w:szCs w:val="21"/>
              </w:rPr>
              <w:t>kΩ</w:t>
            </w:r>
            <w:proofErr w:type="spellEnd"/>
          </w:p>
        </w:tc>
      </w:tr>
    </w:tbl>
    <w:p w14:paraId="209ED176" w14:textId="15BC1E6E" w:rsidR="00027787" w:rsidRPr="00027787" w:rsidRDefault="00027787" w:rsidP="00027787">
      <w:pPr>
        <w:spacing w:line="360" w:lineRule="auto"/>
        <w:ind w:firstLine="480"/>
        <w:rPr>
          <w:rFonts w:ascii="Times New Roman" w:eastAsia="宋体" w:hAnsi="Times New Roman" w:cs="Times New Roman"/>
          <w:sz w:val="24"/>
        </w:rPr>
      </w:pPr>
      <w:r w:rsidRPr="00027787">
        <w:rPr>
          <w:rFonts w:ascii="Times New Roman" w:eastAsia="宋体" w:hAnsi="Times New Roman" w:cs="Times New Roman"/>
          <w:sz w:val="24"/>
        </w:rPr>
        <w:t>根据表</w:t>
      </w:r>
      <w:r w:rsidRPr="00027787">
        <w:rPr>
          <w:rFonts w:ascii="Times New Roman" w:eastAsia="宋体" w:hAnsi="Times New Roman" w:cs="Times New Roman"/>
          <w:sz w:val="24"/>
        </w:rPr>
        <w:t>1</w:t>
      </w:r>
      <w:r w:rsidRPr="00027787">
        <w:rPr>
          <w:rFonts w:ascii="Times New Roman" w:eastAsia="宋体" w:hAnsi="Times New Roman" w:cs="Times New Roman"/>
          <w:sz w:val="24"/>
        </w:rPr>
        <w:t>中的数据，可由公式（</w:t>
      </w:r>
      <w:r w:rsidRPr="00027787">
        <w:rPr>
          <w:rFonts w:ascii="Times New Roman" w:eastAsia="宋体" w:hAnsi="Times New Roman" w:cs="Times New Roman"/>
          <w:sz w:val="24"/>
        </w:rPr>
        <w:t>3</w:t>
      </w:r>
      <w:r w:rsidRPr="00027787">
        <w:rPr>
          <w:rFonts w:ascii="Times New Roman" w:eastAsia="宋体" w:hAnsi="Times New Roman" w:cs="Times New Roman"/>
          <w:sz w:val="24"/>
        </w:rPr>
        <w:t>）计算出重复测量的单次实验标准偏差为</w:t>
      </w:r>
    </w:p>
    <w:p w14:paraId="07D670D7" w14:textId="77777777" w:rsidR="00027787" w:rsidRPr="00027787" w:rsidRDefault="00027787" w:rsidP="00027787">
      <w:pPr>
        <w:pStyle w:val="11"/>
        <w:spacing w:line="360" w:lineRule="auto"/>
        <w:jc w:val="center"/>
        <w:rPr>
          <w:rFonts w:ascii="Times New Roman" w:eastAsia="宋体" w:hAnsi="Times New Roman"/>
          <w:sz w:val="24"/>
          <w:szCs w:val="24"/>
        </w:rPr>
      </w:pPr>
      <w:r w:rsidRPr="00027787">
        <w:rPr>
          <w:rFonts w:ascii="Times New Roman" w:eastAsia="宋体" w:hAnsi="Times New Roman"/>
          <w:position w:val="-12"/>
          <w:sz w:val="24"/>
          <w:szCs w:val="24"/>
        </w:rPr>
        <w:object w:dxaOrig="1920" w:dyaOrig="360" w14:anchorId="56CA4303">
          <v:shape id="_x0000_i1042" type="#_x0000_t75" style="width:96pt;height:18pt" o:ole="">
            <v:imagedata r:id="rId42" o:title=""/>
          </v:shape>
          <o:OLEObject Type="Embed" ProgID="Equation.DSMT4" ShapeID="_x0000_i1042" DrawAspect="Content" ObjectID="_1844776358" r:id="rId43"/>
        </w:object>
      </w:r>
    </w:p>
    <w:p w14:paraId="48B39AD5" w14:textId="77777777" w:rsidR="00027787" w:rsidRPr="00027787" w:rsidRDefault="00027787" w:rsidP="00027787">
      <w:pPr>
        <w:spacing w:line="360" w:lineRule="auto"/>
        <w:ind w:firstLine="480"/>
        <w:rPr>
          <w:rFonts w:ascii="Times New Roman" w:eastAsia="宋体" w:hAnsi="Times New Roman" w:cs="Times New Roman"/>
          <w:sz w:val="24"/>
        </w:rPr>
      </w:pPr>
      <w:r w:rsidRPr="00027787">
        <w:rPr>
          <w:rFonts w:ascii="Times New Roman" w:eastAsia="宋体" w:hAnsi="Times New Roman" w:cs="Times New Roman"/>
          <w:sz w:val="24"/>
        </w:rPr>
        <w:lastRenderedPageBreak/>
        <w:t>则校准装置测量重复性引入的相对标准不确定度分量</w:t>
      </w:r>
      <w:r w:rsidRPr="00027787">
        <w:rPr>
          <w:rFonts w:ascii="Times New Roman" w:eastAsia="宋体" w:hAnsi="Times New Roman" w:cs="Times New Roman"/>
          <w:position w:val="-14"/>
          <w:sz w:val="24"/>
          <w:szCs w:val="24"/>
        </w:rPr>
        <w:object w:dxaOrig="720" w:dyaOrig="400" w14:anchorId="2879B5B0">
          <v:shape id="_x0000_i1043" type="#_x0000_t75" style="width:36pt;height:20pt" o:ole="">
            <v:imagedata r:id="rId28" o:title=""/>
          </v:shape>
          <o:OLEObject Type="Embed" ProgID="Equation.DSMT4" ShapeID="_x0000_i1043" DrawAspect="Content" ObjectID="_1844776359" r:id="rId44"/>
        </w:object>
      </w:r>
      <w:r w:rsidRPr="00027787">
        <w:rPr>
          <w:rFonts w:ascii="Times New Roman" w:eastAsia="宋体" w:hAnsi="Times New Roman" w:cs="Times New Roman"/>
          <w:sz w:val="24"/>
        </w:rPr>
        <w:t>为：</w:t>
      </w:r>
    </w:p>
    <w:p w14:paraId="2D47B618" w14:textId="77777777" w:rsidR="00027787" w:rsidRPr="00027787" w:rsidRDefault="00027787" w:rsidP="00027787">
      <w:pPr>
        <w:pStyle w:val="11"/>
        <w:spacing w:line="360" w:lineRule="auto"/>
        <w:jc w:val="center"/>
        <w:rPr>
          <w:rFonts w:ascii="Times New Roman" w:eastAsia="宋体" w:hAnsi="Times New Roman"/>
          <w:sz w:val="24"/>
          <w:szCs w:val="20"/>
        </w:rPr>
      </w:pPr>
      <w:r w:rsidRPr="00027787">
        <w:rPr>
          <w:rFonts w:ascii="Times New Roman" w:eastAsia="宋体" w:hAnsi="Times New Roman"/>
          <w:position w:val="-30"/>
          <w:sz w:val="24"/>
          <w:szCs w:val="24"/>
        </w:rPr>
        <w:object w:dxaOrig="2620" w:dyaOrig="680" w14:anchorId="603BF47B">
          <v:shape id="_x0000_i1044" type="#_x0000_t75" style="width:131pt;height:34pt" o:ole="">
            <v:imagedata r:id="rId45" o:title=""/>
          </v:shape>
          <o:OLEObject Type="Embed" ProgID="Equation.DSMT4" ShapeID="_x0000_i1044" DrawAspect="Content" ObjectID="_1844776360" r:id="rId46"/>
        </w:object>
      </w:r>
    </w:p>
    <w:p w14:paraId="332192F5" w14:textId="6CE82325" w:rsidR="00027787" w:rsidRPr="00027787" w:rsidRDefault="00027787" w:rsidP="00027787">
      <w:pPr>
        <w:autoSpaceDE w:val="0"/>
        <w:autoSpaceDN w:val="0"/>
        <w:spacing w:line="360" w:lineRule="auto"/>
        <w:jc w:val="left"/>
        <w:rPr>
          <w:rFonts w:ascii="Times New Roman" w:eastAsia="宋体" w:hAnsi="Times New Roman" w:cs="Times New Roman"/>
          <w:sz w:val="24"/>
        </w:rPr>
      </w:pPr>
      <w:r w:rsidRPr="00027787">
        <w:rPr>
          <w:rFonts w:ascii="Times New Roman" w:eastAsia="宋体" w:hAnsi="Times New Roman" w:cs="Times New Roman"/>
          <w:sz w:val="24"/>
        </w:rPr>
        <w:t xml:space="preserve">4.2 </w:t>
      </w:r>
      <w:r w:rsidRPr="00027787">
        <w:rPr>
          <w:rFonts w:ascii="Times New Roman" w:eastAsia="宋体" w:hAnsi="Times New Roman" w:cs="Times New Roman"/>
          <w:sz w:val="24"/>
        </w:rPr>
        <w:t>校准装置最大允许误差引入的不确定度</w:t>
      </w:r>
      <w:r w:rsidRPr="00027787">
        <w:rPr>
          <w:rFonts w:ascii="Times New Roman" w:eastAsia="宋体" w:hAnsi="Times New Roman" w:cs="Times New Roman"/>
          <w:position w:val="-14"/>
          <w:sz w:val="24"/>
          <w:szCs w:val="24"/>
        </w:rPr>
        <w:object w:dxaOrig="760" w:dyaOrig="400" w14:anchorId="771F00D3">
          <v:shape id="_x0000_i1045" type="#_x0000_t75" style="width:38pt;height:20pt" o:ole="">
            <v:imagedata r:id="rId47" o:title=""/>
          </v:shape>
          <o:OLEObject Type="Embed" ProgID="Equation.DSMT4" ShapeID="_x0000_i1045" DrawAspect="Content" ObjectID="_1844776361" r:id="rId48"/>
        </w:object>
      </w:r>
    </w:p>
    <w:p w14:paraId="2A0F8B7C" w14:textId="77777777" w:rsidR="00027787" w:rsidRPr="00027787" w:rsidRDefault="00027787" w:rsidP="00027787">
      <w:pPr>
        <w:spacing w:line="360" w:lineRule="auto"/>
        <w:ind w:firstLine="480"/>
        <w:rPr>
          <w:rFonts w:ascii="Times New Roman" w:eastAsia="宋体" w:hAnsi="Times New Roman" w:cs="Times New Roman"/>
          <w:sz w:val="24"/>
        </w:rPr>
      </w:pPr>
      <w:r w:rsidRPr="00027787">
        <w:rPr>
          <w:rFonts w:ascii="Times New Roman" w:eastAsia="宋体" w:hAnsi="Times New Roman" w:cs="Times New Roman"/>
          <w:sz w:val="24"/>
        </w:rPr>
        <w:t>根据校准装置</w:t>
      </w:r>
      <w:r w:rsidRPr="00027787">
        <w:rPr>
          <w:rFonts w:ascii="Times New Roman" w:eastAsia="宋体" w:hAnsi="Times New Roman" w:cs="Times New Roman"/>
          <w:sz w:val="24"/>
        </w:rPr>
        <w:t>1693</w:t>
      </w:r>
      <w:r w:rsidRPr="00027787">
        <w:rPr>
          <w:rFonts w:ascii="Times New Roman" w:eastAsia="宋体" w:hAnsi="Times New Roman" w:cs="Times New Roman"/>
          <w:sz w:val="24"/>
        </w:rPr>
        <w:t>型</w:t>
      </w:r>
      <w:r w:rsidRPr="00027787">
        <w:rPr>
          <w:rFonts w:ascii="Times New Roman" w:eastAsia="宋体" w:hAnsi="Times New Roman" w:cs="Times New Roman"/>
          <w:sz w:val="24"/>
        </w:rPr>
        <w:t>LCR</w:t>
      </w:r>
      <w:r w:rsidRPr="00027787">
        <w:rPr>
          <w:rFonts w:ascii="Times New Roman" w:eastAsia="宋体" w:hAnsi="Times New Roman" w:cs="Times New Roman"/>
          <w:sz w:val="24"/>
        </w:rPr>
        <w:t>测试仪的说明书可知，该测试仪测量准确度为</w:t>
      </w:r>
      <w:r w:rsidRPr="00027787">
        <w:rPr>
          <w:rFonts w:ascii="Times New Roman" w:eastAsia="宋体" w:hAnsi="Times New Roman" w:cs="Times New Roman"/>
          <w:sz w:val="24"/>
        </w:rPr>
        <w:t>0.02</w:t>
      </w:r>
      <w:r w:rsidRPr="00027787">
        <w:rPr>
          <w:rFonts w:ascii="Times New Roman" w:eastAsia="宋体" w:hAnsi="Times New Roman" w:cs="Times New Roman"/>
          <w:sz w:val="24"/>
        </w:rPr>
        <w:t>级。按</w:t>
      </w:r>
      <w:r w:rsidRPr="00027787">
        <w:rPr>
          <w:rFonts w:ascii="Times New Roman" w:eastAsia="宋体" w:hAnsi="Times New Roman" w:cs="Times New Roman"/>
          <w:sz w:val="24"/>
        </w:rPr>
        <w:t>B</w:t>
      </w:r>
      <w:r w:rsidRPr="00027787">
        <w:rPr>
          <w:rFonts w:ascii="Times New Roman" w:eastAsia="宋体" w:hAnsi="Times New Roman" w:cs="Times New Roman"/>
          <w:sz w:val="24"/>
        </w:rPr>
        <w:t>类方法进行评定，在测量电导率仪</w:t>
      </w:r>
      <w:r w:rsidRPr="00027787">
        <w:rPr>
          <w:rFonts w:ascii="Times New Roman" w:eastAsia="宋体" w:hAnsi="Times New Roman" w:cs="Times New Roman"/>
          <w:sz w:val="24"/>
          <w:szCs w:val="24"/>
        </w:rPr>
        <w:t>计量标准</w:t>
      </w:r>
      <w:r w:rsidRPr="00027787">
        <w:rPr>
          <w:rFonts w:ascii="Times New Roman" w:eastAsia="宋体" w:hAnsi="Times New Roman" w:cs="Times New Roman"/>
          <w:sz w:val="24"/>
          <w:szCs w:val="24"/>
        </w:rPr>
        <w:t>1.0×10</w:t>
      </w:r>
      <w:r w:rsidRPr="00027787">
        <w:rPr>
          <w:rFonts w:ascii="Times New Roman" w:eastAsia="宋体" w:hAnsi="Times New Roman" w:cs="Times New Roman"/>
          <w:sz w:val="24"/>
          <w:szCs w:val="24"/>
          <w:vertAlign w:val="superscript"/>
        </w:rPr>
        <w:t xml:space="preserve">2 </w:t>
      </w:r>
      <w:proofErr w:type="spellStart"/>
      <w:r w:rsidRPr="00027787">
        <w:rPr>
          <w:rFonts w:ascii="Times New Roman" w:eastAsia="宋体" w:hAnsi="Times New Roman" w:cs="Times New Roman"/>
          <w:sz w:val="24"/>
          <w:szCs w:val="24"/>
        </w:rPr>
        <w:t>μS</w:t>
      </w:r>
      <w:proofErr w:type="spellEnd"/>
      <w:r w:rsidRPr="00027787">
        <w:rPr>
          <w:rFonts w:ascii="Times New Roman" w:eastAsia="宋体" w:hAnsi="Times New Roman" w:cs="Times New Roman"/>
          <w:sz w:val="24"/>
        </w:rPr>
        <w:t>电导点的电阻时，其最大允许误差为</w:t>
      </w:r>
      <w:r w:rsidRPr="00027787">
        <w:rPr>
          <w:rFonts w:ascii="Times New Roman" w:eastAsia="宋体" w:hAnsi="Times New Roman" w:cs="Times New Roman"/>
          <w:sz w:val="24"/>
        </w:rPr>
        <w:t xml:space="preserve">±0.002 </w:t>
      </w:r>
      <w:proofErr w:type="spellStart"/>
      <w:r w:rsidRPr="00027787">
        <w:rPr>
          <w:rFonts w:ascii="Times New Roman" w:eastAsia="宋体" w:hAnsi="Times New Roman" w:cs="Times New Roman"/>
          <w:spacing w:val="2"/>
          <w:kern w:val="0"/>
          <w:sz w:val="24"/>
          <w:szCs w:val="21"/>
        </w:rPr>
        <w:t>kΩ</w:t>
      </w:r>
      <w:proofErr w:type="spellEnd"/>
      <w:r w:rsidRPr="00027787">
        <w:rPr>
          <w:rFonts w:ascii="Times New Roman" w:eastAsia="宋体" w:hAnsi="Times New Roman" w:cs="Times New Roman"/>
          <w:sz w:val="24"/>
        </w:rPr>
        <w:t>，则分散区间的半宽度为</w:t>
      </w:r>
      <w:r w:rsidRPr="00027787">
        <w:rPr>
          <w:rFonts w:ascii="Times New Roman" w:eastAsia="宋体" w:hAnsi="Times New Roman" w:cs="Times New Roman"/>
          <w:position w:val="-6"/>
          <w:sz w:val="24"/>
        </w:rPr>
        <w:object w:dxaOrig="1280" w:dyaOrig="279" w14:anchorId="7B6F9F4D">
          <v:shape id="_x0000_i1046" type="#_x0000_t75" style="width:64pt;height:13.95pt" o:ole="">
            <v:imagedata r:id="rId49" o:title=""/>
          </v:shape>
          <o:OLEObject Type="Embed" ProgID="Equation.DSMT4" ShapeID="_x0000_i1046" DrawAspect="Content" ObjectID="_1844776362" r:id="rId50"/>
        </w:object>
      </w:r>
      <w:r w:rsidRPr="00027787">
        <w:rPr>
          <w:rFonts w:ascii="Times New Roman" w:eastAsia="宋体" w:hAnsi="Times New Roman" w:cs="Times New Roman"/>
          <w:sz w:val="24"/>
        </w:rPr>
        <w:t>且为均匀分布，包含因子</w:t>
      </w:r>
      <w:r w:rsidRPr="00027787">
        <w:rPr>
          <w:rFonts w:ascii="Times New Roman" w:eastAsia="宋体" w:hAnsi="Times New Roman" w:cs="Times New Roman"/>
          <w:position w:val="-8"/>
          <w:sz w:val="24"/>
        </w:rPr>
        <w:object w:dxaOrig="720" w:dyaOrig="360" w14:anchorId="043F4889">
          <v:shape id="_x0000_i1047" type="#_x0000_t75" style="width:36pt;height:18pt" o:ole="">
            <v:imagedata r:id="rId51" o:title=""/>
          </v:shape>
          <o:OLEObject Type="Embed" ProgID="Equation.DSMT4" ShapeID="_x0000_i1047" DrawAspect="Content" ObjectID="_1844776363" r:id="rId52"/>
        </w:object>
      </w:r>
      <w:r w:rsidRPr="00027787">
        <w:rPr>
          <w:rFonts w:ascii="Times New Roman" w:eastAsia="宋体" w:hAnsi="Times New Roman" w:cs="Times New Roman"/>
          <w:sz w:val="24"/>
        </w:rPr>
        <w:t>，则校准装置的电阻示值误差引入的标准相对不确定度为：</w:t>
      </w:r>
    </w:p>
    <w:p w14:paraId="3166DCA7" w14:textId="77777777" w:rsidR="00027787" w:rsidRPr="00027787" w:rsidRDefault="00027787" w:rsidP="00027787">
      <w:pPr>
        <w:pStyle w:val="11"/>
        <w:spacing w:line="360" w:lineRule="auto"/>
        <w:jc w:val="center"/>
        <w:rPr>
          <w:rFonts w:ascii="Times New Roman" w:eastAsia="宋体" w:hAnsi="Times New Roman"/>
          <w:sz w:val="24"/>
          <w:szCs w:val="24"/>
        </w:rPr>
      </w:pPr>
      <w:r w:rsidRPr="00027787">
        <w:rPr>
          <w:rFonts w:ascii="Times New Roman" w:eastAsia="宋体" w:hAnsi="Times New Roman"/>
          <w:position w:val="-30"/>
          <w:sz w:val="24"/>
          <w:szCs w:val="24"/>
        </w:rPr>
        <w:object w:dxaOrig="2620" w:dyaOrig="680" w14:anchorId="0ACE511E">
          <v:shape id="_x0000_i1048" type="#_x0000_t75" style="width:131pt;height:34.05pt" o:ole="">
            <v:imagedata r:id="rId53" o:title=""/>
          </v:shape>
          <o:OLEObject Type="Embed" ProgID="Equation.DSMT4" ShapeID="_x0000_i1048" DrawAspect="Content" ObjectID="_1844776364" r:id="rId54"/>
        </w:object>
      </w:r>
    </w:p>
    <w:p w14:paraId="522BCCE1" w14:textId="209943B2" w:rsidR="00027787" w:rsidRPr="00027787" w:rsidRDefault="00027787" w:rsidP="00027787">
      <w:pPr>
        <w:autoSpaceDE w:val="0"/>
        <w:autoSpaceDN w:val="0"/>
        <w:spacing w:line="360" w:lineRule="auto"/>
        <w:jc w:val="left"/>
        <w:rPr>
          <w:rFonts w:ascii="Times New Roman" w:eastAsia="宋体" w:hAnsi="Times New Roman" w:cs="Times New Roman"/>
          <w:sz w:val="24"/>
        </w:rPr>
      </w:pPr>
      <w:r w:rsidRPr="00027787">
        <w:rPr>
          <w:rFonts w:ascii="Times New Roman" w:eastAsia="宋体" w:hAnsi="Times New Roman" w:cs="Times New Roman"/>
          <w:sz w:val="24"/>
        </w:rPr>
        <w:t xml:space="preserve">4.3 </w:t>
      </w:r>
      <w:r w:rsidRPr="00027787">
        <w:rPr>
          <w:rFonts w:ascii="Times New Roman" w:eastAsia="宋体" w:hAnsi="Times New Roman" w:cs="Times New Roman"/>
          <w:sz w:val="24"/>
        </w:rPr>
        <w:t>环境温度变化引入的相对不确定度</w:t>
      </w:r>
      <w:r w:rsidRPr="00027787">
        <w:rPr>
          <w:rFonts w:ascii="Times New Roman" w:eastAsia="宋体" w:hAnsi="Times New Roman" w:cs="Times New Roman"/>
          <w:position w:val="-14"/>
          <w:sz w:val="24"/>
          <w:szCs w:val="24"/>
        </w:rPr>
        <w:object w:dxaOrig="740" w:dyaOrig="400" w14:anchorId="280A98DB">
          <v:shape id="_x0000_i1049" type="#_x0000_t75" style="width:37pt;height:20pt" o:ole="">
            <v:imagedata r:id="rId55" o:title=""/>
          </v:shape>
          <o:OLEObject Type="Embed" ProgID="Equation.DSMT4" ShapeID="_x0000_i1049" DrawAspect="Content" ObjectID="_1844776365" r:id="rId56"/>
        </w:object>
      </w:r>
    </w:p>
    <w:p w14:paraId="755FC840" w14:textId="77777777" w:rsidR="00027787" w:rsidRPr="00027787" w:rsidRDefault="00027787" w:rsidP="00027787">
      <w:pPr>
        <w:pStyle w:val="11"/>
        <w:spacing w:line="360" w:lineRule="auto"/>
        <w:ind w:firstLine="480"/>
        <w:rPr>
          <w:rFonts w:ascii="Times New Roman" w:eastAsia="宋体" w:hAnsi="Times New Roman"/>
          <w:sz w:val="24"/>
          <w:szCs w:val="20"/>
        </w:rPr>
      </w:pPr>
      <w:r w:rsidRPr="00027787">
        <w:rPr>
          <w:rFonts w:ascii="Times New Roman" w:eastAsia="宋体" w:hAnsi="Times New Roman"/>
          <w:sz w:val="24"/>
          <w:szCs w:val="20"/>
        </w:rPr>
        <w:t>校准过程中，当环境温度条件满足校准规范要求时，其引入的不确定度可忽略不计，即有：</w:t>
      </w:r>
    </w:p>
    <w:p w14:paraId="76922A65" w14:textId="77777777" w:rsidR="00027787" w:rsidRPr="00027787" w:rsidRDefault="00027787" w:rsidP="00027787">
      <w:pPr>
        <w:pStyle w:val="11"/>
        <w:spacing w:line="360" w:lineRule="auto"/>
        <w:jc w:val="center"/>
        <w:rPr>
          <w:rFonts w:ascii="Times New Roman" w:eastAsia="宋体" w:hAnsi="Times New Roman"/>
          <w:sz w:val="24"/>
          <w:szCs w:val="20"/>
        </w:rPr>
      </w:pPr>
      <w:r w:rsidRPr="00027787">
        <w:rPr>
          <w:rFonts w:ascii="Times New Roman" w:eastAsia="宋体" w:hAnsi="Times New Roman"/>
          <w:position w:val="-14"/>
          <w:sz w:val="24"/>
          <w:szCs w:val="24"/>
        </w:rPr>
        <w:object w:dxaOrig="1100" w:dyaOrig="400" w14:anchorId="3996E2CD">
          <v:shape id="_x0000_i1050" type="#_x0000_t75" style="width:55pt;height:20.05pt" o:ole="">
            <v:imagedata r:id="rId57" o:title=""/>
          </v:shape>
          <o:OLEObject Type="Embed" ProgID="Equation.DSMT4" ShapeID="_x0000_i1050" DrawAspect="Content" ObjectID="_1844776366" r:id="rId58"/>
        </w:object>
      </w:r>
    </w:p>
    <w:p w14:paraId="60715B4D" w14:textId="648720C0" w:rsidR="00027787" w:rsidRPr="00027787" w:rsidRDefault="00027787" w:rsidP="00027787">
      <w:pPr>
        <w:pStyle w:val="ae"/>
        <w:tabs>
          <w:tab w:val="left" w:pos="425"/>
        </w:tabs>
        <w:spacing w:line="360" w:lineRule="auto"/>
        <w:ind w:left="0" w:right="221" w:firstLine="0"/>
        <w:rPr>
          <w:sz w:val="24"/>
          <w:szCs w:val="24"/>
        </w:rPr>
      </w:pPr>
      <w:r w:rsidRPr="00027787"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、</w:t>
      </w:r>
      <w:r w:rsidRPr="00027787">
        <w:rPr>
          <w:sz w:val="24"/>
          <w:szCs w:val="24"/>
        </w:rPr>
        <w:t>合成标准不确定度</w:t>
      </w:r>
      <w:r w:rsidRPr="00027787">
        <w:rPr>
          <w:position w:val="-14"/>
          <w:sz w:val="24"/>
          <w:szCs w:val="24"/>
        </w:rPr>
        <w:object w:dxaOrig="859" w:dyaOrig="400" w14:anchorId="6C8792C2">
          <v:shape id="_x0000_i1051" type="#_x0000_t75" style="width:42.95pt;height:20pt" o:ole="">
            <v:imagedata r:id="rId59" o:title=""/>
          </v:shape>
          <o:OLEObject Type="Embed" ProgID="Equation.DSMT4" ShapeID="_x0000_i1051" DrawAspect="Content" ObjectID="_1844776367" r:id="rId60"/>
        </w:object>
      </w:r>
      <w:r w:rsidRPr="00027787">
        <w:rPr>
          <w:sz w:val="24"/>
          <w:szCs w:val="24"/>
        </w:rPr>
        <w:t xml:space="preserve"> </w:t>
      </w:r>
    </w:p>
    <w:p w14:paraId="77C8877D" w14:textId="77777777" w:rsidR="00027787" w:rsidRPr="00027787" w:rsidRDefault="00027787" w:rsidP="00027787">
      <w:pPr>
        <w:pStyle w:val="ae"/>
        <w:tabs>
          <w:tab w:val="left" w:pos="425"/>
        </w:tabs>
        <w:spacing w:line="360" w:lineRule="auto"/>
        <w:ind w:left="0" w:right="221" w:firstLine="0"/>
        <w:jc w:val="center"/>
        <w:rPr>
          <w:sz w:val="24"/>
          <w:szCs w:val="24"/>
        </w:rPr>
      </w:pPr>
      <w:r w:rsidRPr="00027787">
        <w:rPr>
          <w:position w:val="-16"/>
          <w:sz w:val="24"/>
          <w:szCs w:val="24"/>
        </w:rPr>
        <w:object w:dxaOrig="6140" w:dyaOrig="480" w14:anchorId="281616D6">
          <v:shape id="_x0000_i1052" type="#_x0000_t75" style="width:307.3pt;height:24.05pt" o:ole="">
            <v:imagedata r:id="rId61" o:title=""/>
          </v:shape>
          <o:OLEObject Type="Embed" ProgID="Equation.DSMT4" ShapeID="_x0000_i1052" DrawAspect="Content" ObjectID="_1844776368" r:id="rId62"/>
        </w:object>
      </w:r>
    </w:p>
    <w:p w14:paraId="6302C38A" w14:textId="4CB51033" w:rsidR="00027787" w:rsidRPr="00027787" w:rsidRDefault="00027787" w:rsidP="00027787">
      <w:pPr>
        <w:pStyle w:val="ae"/>
        <w:tabs>
          <w:tab w:val="left" w:pos="425"/>
        </w:tabs>
        <w:spacing w:line="360" w:lineRule="auto"/>
        <w:ind w:left="0" w:right="221" w:firstLine="0"/>
        <w:rPr>
          <w:sz w:val="24"/>
          <w:szCs w:val="24"/>
        </w:rPr>
      </w:pPr>
      <w:r w:rsidRPr="00027787"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>、</w:t>
      </w:r>
      <w:r w:rsidRPr="00027787">
        <w:rPr>
          <w:sz w:val="24"/>
          <w:szCs w:val="24"/>
        </w:rPr>
        <w:t>扩展不确定度</w:t>
      </w:r>
      <w:r w:rsidRPr="00027787">
        <w:rPr>
          <w:position w:val="-14"/>
          <w:sz w:val="24"/>
          <w:szCs w:val="24"/>
        </w:rPr>
        <w:object w:dxaOrig="800" w:dyaOrig="400" w14:anchorId="7276DB0B">
          <v:shape id="_x0000_i1053" type="#_x0000_t75" style="width:40pt;height:20pt" o:ole="">
            <v:imagedata r:id="rId63" o:title=""/>
          </v:shape>
          <o:OLEObject Type="Embed" ProgID="Equation.DSMT4" ShapeID="_x0000_i1053" DrawAspect="Content" ObjectID="_1844776369" r:id="rId64"/>
        </w:object>
      </w:r>
    </w:p>
    <w:p w14:paraId="76FF5619" w14:textId="7C146C28" w:rsidR="007B7448" w:rsidRPr="00027787" w:rsidRDefault="00027787" w:rsidP="00027787">
      <w:pPr>
        <w:spacing w:line="360" w:lineRule="auto"/>
        <w:ind w:firstLineChars="200" w:firstLine="480"/>
        <w:jc w:val="center"/>
        <w:rPr>
          <w:rFonts w:ascii="Times New Roman" w:eastAsia="宋体" w:hAnsi="Times New Roman" w:cs="Times New Roman"/>
          <w:sz w:val="24"/>
          <w:szCs w:val="24"/>
          <w:vertAlign w:val="superscript"/>
        </w:rPr>
      </w:pPr>
      <w:r w:rsidRPr="00027787">
        <w:rPr>
          <w:rFonts w:ascii="Times New Roman" w:eastAsia="宋体" w:hAnsi="Times New Roman" w:cs="Times New Roman"/>
          <w:position w:val="-14"/>
          <w:sz w:val="24"/>
          <w:szCs w:val="24"/>
        </w:rPr>
        <w:object w:dxaOrig="3040" w:dyaOrig="400" w14:anchorId="54BE23E4">
          <v:shape id="_x0000_i1054" type="#_x0000_t75" style="width:152.15pt;height:20.05pt" o:ole="">
            <v:imagedata r:id="rId65" o:title=""/>
          </v:shape>
          <o:OLEObject Type="Embed" ProgID="Equation.DSMT4" ShapeID="_x0000_i1054" DrawAspect="Content" ObjectID="_1844776370" r:id="rId66"/>
        </w:object>
      </w:r>
      <w:r w:rsidRPr="00027787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027787">
        <w:rPr>
          <w:rFonts w:ascii="Times New Roman" w:eastAsia="宋体" w:hAnsi="Times New Roman" w:cs="Times New Roman"/>
          <w:sz w:val="24"/>
          <w:szCs w:val="24"/>
        </w:rPr>
        <w:t>（</w:t>
      </w:r>
      <w:r w:rsidRPr="00027787">
        <w:rPr>
          <w:rFonts w:ascii="Times New Roman" w:eastAsia="宋体" w:hAnsi="Times New Roman" w:cs="Times New Roman"/>
          <w:i/>
          <w:iCs/>
          <w:sz w:val="24"/>
          <w:szCs w:val="24"/>
        </w:rPr>
        <w:t>k</w:t>
      </w:r>
      <w:r w:rsidRPr="00027787">
        <w:rPr>
          <w:rFonts w:ascii="Times New Roman" w:eastAsia="宋体" w:hAnsi="Times New Roman" w:cs="Times New Roman"/>
          <w:sz w:val="24"/>
          <w:szCs w:val="24"/>
        </w:rPr>
        <w:t>=2</w:t>
      </w:r>
      <w:r w:rsidRPr="00027787">
        <w:rPr>
          <w:rFonts w:ascii="Times New Roman" w:eastAsia="宋体" w:hAnsi="Times New Roman" w:cs="Times New Roman"/>
          <w:sz w:val="24"/>
          <w:szCs w:val="24"/>
        </w:rPr>
        <w:t>）</w:t>
      </w:r>
    </w:p>
    <w:p w14:paraId="05C4FF30" w14:textId="77777777" w:rsidR="007B7448" w:rsidRDefault="007B7448">
      <w:pPr>
        <w:spacing w:line="360" w:lineRule="auto"/>
        <w:jc w:val="center"/>
        <w:rPr>
          <w:rFonts w:hint="eastAsia"/>
          <w:szCs w:val="21"/>
        </w:rPr>
      </w:pPr>
    </w:p>
    <w:p w14:paraId="717E7CE5" w14:textId="77777777" w:rsidR="007B7448" w:rsidRDefault="00000000">
      <w:pPr>
        <w:rPr>
          <w:rFonts w:ascii="黑体" w:eastAsia="黑体" w:hint="eastAsia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br w:type="page"/>
      </w:r>
    </w:p>
    <w:p w14:paraId="1C8A60B1" w14:textId="226AC507" w:rsidR="007B7448" w:rsidRDefault="00000000">
      <w:pPr>
        <w:outlineLvl w:val="0"/>
        <w:rPr>
          <w:rFonts w:ascii="黑体" w:eastAsia="黑体" w:hint="eastAsia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lastRenderedPageBreak/>
        <w:t>二、</w:t>
      </w:r>
      <w:bookmarkEnd w:id="2"/>
      <w:bookmarkEnd w:id="3"/>
      <w:r w:rsidR="00A603B9" w:rsidRPr="00A603B9">
        <w:rPr>
          <w:rFonts w:ascii="黑体" w:eastAsia="黑体"/>
          <w:sz w:val="28"/>
          <w:szCs w:val="28"/>
        </w:rPr>
        <w:t>电导率仪计量标准电容示值测量不确定度评定</w:t>
      </w:r>
    </w:p>
    <w:p w14:paraId="0F62BC83" w14:textId="77777777" w:rsidR="00A603B9" w:rsidRPr="00A603B9" w:rsidRDefault="00000000" w:rsidP="00A603B9">
      <w:pPr>
        <w:spacing w:beforeLines="50" w:before="156" w:afterLines="50" w:after="156"/>
        <w:rPr>
          <w:rFonts w:ascii="Times New Roman" w:eastAsia="宋体" w:hAnsi="Times New Roman" w:cs="Times New Roman"/>
          <w:sz w:val="24"/>
        </w:rPr>
      </w:pPr>
      <w:r w:rsidRPr="00A603B9">
        <w:rPr>
          <w:rFonts w:ascii="Times New Roman" w:eastAsia="宋体" w:hAnsi="Times New Roman" w:cs="Times New Roman"/>
          <w:sz w:val="24"/>
          <w:szCs w:val="24"/>
        </w:rPr>
        <w:t>1</w:t>
      </w:r>
      <w:r w:rsidRPr="00A603B9">
        <w:rPr>
          <w:rFonts w:ascii="Times New Roman" w:eastAsia="宋体" w:hAnsi="Times New Roman" w:cs="Times New Roman"/>
          <w:sz w:val="24"/>
          <w:szCs w:val="24"/>
        </w:rPr>
        <w:t>、</w:t>
      </w:r>
      <w:r w:rsidR="00A603B9" w:rsidRPr="00A603B9">
        <w:rPr>
          <w:rFonts w:ascii="Times New Roman" w:eastAsia="宋体" w:hAnsi="Times New Roman" w:cs="Times New Roman"/>
          <w:sz w:val="24"/>
        </w:rPr>
        <w:t>测量方法</w:t>
      </w:r>
    </w:p>
    <w:p w14:paraId="59E69CCB" w14:textId="77777777" w:rsidR="00A603B9" w:rsidRPr="00A603B9" w:rsidRDefault="00A603B9" w:rsidP="00A603B9">
      <w:pPr>
        <w:pStyle w:val="ae"/>
        <w:tabs>
          <w:tab w:val="left" w:pos="425"/>
        </w:tabs>
        <w:spacing w:line="360" w:lineRule="auto"/>
        <w:ind w:left="0" w:right="0" w:firstLineChars="200" w:firstLine="480"/>
        <w:rPr>
          <w:sz w:val="24"/>
        </w:rPr>
      </w:pPr>
      <w:r w:rsidRPr="00A603B9">
        <w:rPr>
          <w:sz w:val="24"/>
        </w:rPr>
        <w:t>用</w:t>
      </w:r>
      <w:r w:rsidRPr="00A603B9">
        <w:rPr>
          <w:sz w:val="24"/>
        </w:rPr>
        <w:t>LCR</w:t>
      </w:r>
      <w:r w:rsidRPr="00A603B9">
        <w:rPr>
          <w:sz w:val="24"/>
        </w:rPr>
        <w:t>测量仪作为校准装置，直接测量被校电导率仪</w:t>
      </w:r>
      <w:r w:rsidRPr="00A603B9">
        <w:rPr>
          <w:sz w:val="24"/>
          <w:szCs w:val="24"/>
        </w:rPr>
        <w:t>计量标准的电容。被校电导率仪计量标准的（</w:t>
      </w:r>
      <w:r w:rsidRPr="00A603B9">
        <w:rPr>
          <w:sz w:val="24"/>
          <w:szCs w:val="24"/>
        </w:rPr>
        <w:t>100 pF</w:t>
      </w:r>
      <w:r w:rsidRPr="00A603B9">
        <w:rPr>
          <w:sz w:val="24"/>
          <w:szCs w:val="24"/>
        </w:rPr>
        <w:t>～</w:t>
      </w:r>
      <w:r w:rsidRPr="00A603B9">
        <w:rPr>
          <w:sz w:val="24"/>
          <w:szCs w:val="24"/>
        </w:rPr>
        <w:t>1000 pF</w:t>
      </w:r>
      <w:r w:rsidRPr="00A603B9">
        <w:rPr>
          <w:sz w:val="24"/>
          <w:szCs w:val="24"/>
        </w:rPr>
        <w:t>）电容量程的最大允许误差为</w:t>
      </w:r>
      <w:r w:rsidRPr="00A603B9">
        <w:rPr>
          <w:sz w:val="24"/>
          <w:szCs w:val="24"/>
        </w:rPr>
        <w:t>±5%</w:t>
      </w:r>
      <w:r w:rsidRPr="00A603B9">
        <w:rPr>
          <w:sz w:val="24"/>
          <w:szCs w:val="24"/>
        </w:rPr>
        <w:t>，校准装置的最大允许误差为</w:t>
      </w:r>
      <w:r w:rsidRPr="00A603B9">
        <w:rPr>
          <w:sz w:val="24"/>
          <w:szCs w:val="24"/>
        </w:rPr>
        <w:t>±0.02%</w:t>
      </w:r>
      <w:r w:rsidRPr="00A603B9">
        <w:rPr>
          <w:sz w:val="24"/>
          <w:szCs w:val="24"/>
        </w:rPr>
        <w:t>，测量频率为</w:t>
      </w:r>
      <w:r w:rsidRPr="00A603B9">
        <w:rPr>
          <w:sz w:val="24"/>
          <w:szCs w:val="24"/>
        </w:rPr>
        <w:t>1 kHz</w:t>
      </w:r>
      <w:r w:rsidRPr="00A603B9">
        <w:rPr>
          <w:sz w:val="24"/>
          <w:szCs w:val="24"/>
        </w:rPr>
        <w:t>，环境温度（</w:t>
      </w:r>
      <w:r w:rsidRPr="00A603B9">
        <w:rPr>
          <w:sz w:val="24"/>
          <w:szCs w:val="24"/>
        </w:rPr>
        <w:t>20±2</w:t>
      </w:r>
      <w:r w:rsidRPr="00A603B9">
        <w:rPr>
          <w:sz w:val="24"/>
          <w:szCs w:val="24"/>
        </w:rPr>
        <w:t>）</w:t>
      </w:r>
      <w:r w:rsidRPr="00A603B9">
        <w:rPr>
          <w:sz w:val="24"/>
          <w:szCs w:val="24"/>
        </w:rPr>
        <w:t>℃</w:t>
      </w:r>
      <w:r w:rsidRPr="00A603B9">
        <w:rPr>
          <w:sz w:val="24"/>
          <w:szCs w:val="24"/>
        </w:rPr>
        <w:t>，相对湿度（</w:t>
      </w:r>
      <w:r w:rsidRPr="00A603B9">
        <w:rPr>
          <w:sz w:val="24"/>
          <w:szCs w:val="24"/>
        </w:rPr>
        <w:t>50±25</w:t>
      </w:r>
      <w:r w:rsidRPr="00A603B9">
        <w:rPr>
          <w:sz w:val="24"/>
          <w:szCs w:val="24"/>
        </w:rPr>
        <w:t>）</w:t>
      </w:r>
      <w:r w:rsidRPr="00A603B9">
        <w:rPr>
          <w:sz w:val="24"/>
          <w:szCs w:val="24"/>
        </w:rPr>
        <w:t>%</w:t>
      </w:r>
      <w:r w:rsidRPr="00A603B9">
        <w:rPr>
          <w:sz w:val="24"/>
          <w:szCs w:val="24"/>
        </w:rPr>
        <w:t>。下面以电容示值</w:t>
      </w:r>
      <w:r w:rsidRPr="00A603B9">
        <w:rPr>
          <w:sz w:val="24"/>
          <w:szCs w:val="24"/>
        </w:rPr>
        <w:t>100 pF</w:t>
      </w:r>
      <w:r w:rsidRPr="00A603B9">
        <w:rPr>
          <w:sz w:val="24"/>
          <w:szCs w:val="24"/>
        </w:rPr>
        <w:t>的校准点为例，使用</w:t>
      </w:r>
      <w:r w:rsidRPr="00A603B9">
        <w:rPr>
          <w:sz w:val="24"/>
          <w:szCs w:val="24"/>
        </w:rPr>
        <w:t>1693</w:t>
      </w:r>
      <w:r w:rsidRPr="00A603B9">
        <w:rPr>
          <w:sz w:val="24"/>
          <w:szCs w:val="24"/>
        </w:rPr>
        <w:t>型</w:t>
      </w:r>
      <w:r w:rsidRPr="00A603B9">
        <w:rPr>
          <w:sz w:val="24"/>
          <w:szCs w:val="24"/>
        </w:rPr>
        <w:t>LCR</w:t>
      </w:r>
      <w:r w:rsidRPr="00A603B9">
        <w:rPr>
          <w:sz w:val="24"/>
          <w:szCs w:val="24"/>
        </w:rPr>
        <w:t>测量仪为</w:t>
      </w:r>
      <w:r w:rsidRPr="00A603B9">
        <w:rPr>
          <w:sz w:val="24"/>
        </w:rPr>
        <w:t>校准装置，测量不确定度评定过程如下。</w:t>
      </w:r>
    </w:p>
    <w:p w14:paraId="7F1A0237" w14:textId="37158746" w:rsidR="00A603B9" w:rsidRPr="00A603B9" w:rsidRDefault="00A603B9" w:rsidP="00A603B9">
      <w:pPr>
        <w:adjustRightInd w:val="0"/>
        <w:snapToGrid w:val="0"/>
        <w:spacing w:beforeLines="50" w:before="156" w:afterLines="50" w:after="156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2</w:t>
      </w:r>
      <w:r>
        <w:rPr>
          <w:rFonts w:ascii="Times New Roman" w:eastAsia="宋体" w:hAnsi="Times New Roman" w:cs="Times New Roman" w:hint="eastAsia"/>
          <w:sz w:val="24"/>
        </w:rPr>
        <w:t>、</w:t>
      </w:r>
      <w:r w:rsidRPr="00A603B9">
        <w:rPr>
          <w:rFonts w:ascii="Times New Roman" w:eastAsia="宋体" w:hAnsi="Times New Roman" w:cs="Times New Roman"/>
          <w:sz w:val="24"/>
        </w:rPr>
        <w:t>建立数学模型</w:t>
      </w:r>
    </w:p>
    <w:p w14:paraId="23D3FC75" w14:textId="657DA559" w:rsidR="00A603B9" w:rsidRPr="00A603B9" w:rsidRDefault="00A603B9" w:rsidP="00A603B9">
      <w:pPr>
        <w:adjustRightInd w:val="0"/>
        <w:snapToGrid w:val="0"/>
        <w:jc w:val="right"/>
        <w:rPr>
          <w:rFonts w:ascii="Times New Roman" w:eastAsia="宋体" w:hAnsi="Times New Roman" w:cs="Times New Roman"/>
          <w:szCs w:val="21"/>
        </w:rPr>
      </w:pPr>
      <w:r w:rsidRPr="00A603B9">
        <w:rPr>
          <w:rFonts w:ascii="Times New Roman" w:eastAsia="宋体" w:hAnsi="Times New Roman" w:cs="Times New Roman"/>
          <w:sz w:val="24"/>
        </w:rPr>
        <w:t xml:space="preserve">                        </w:t>
      </w:r>
      <w:r w:rsidRPr="00A603B9">
        <w:rPr>
          <w:rFonts w:ascii="Times New Roman" w:eastAsia="宋体" w:hAnsi="Times New Roman" w:cs="Times New Roman"/>
          <w:position w:val="-12"/>
          <w:sz w:val="24"/>
        </w:rPr>
        <w:object w:dxaOrig="720" w:dyaOrig="360" w14:anchorId="6ED128F4">
          <v:shape id="_x0000_i1055" type="#_x0000_t75" style="width:36pt;height:18pt" o:ole="">
            <v:imagedata r:id="rId67" o:title=""/>
          </v:shape>
          <o:OLEObject Type="Embed" ProgID="Equation.DSMT4" ShapeID="_x0000_i1055" DrawAspect="Content" ObjectID="_1844776371" r:id="rId68"/>
        </w:object>
      </w:r>
      <w:r w:rsidRPr="00A603B9">
        <w:rPr>
          <w:rFonts w:ascii="Times New Roman" w:eastAsia="宋体" w:hAnsi="Times New Roman" w:cs="Times New Roman"/>
          <w:sz w:val="24"/>
        </w:rPr>
        <w:t xml:space="preserve">                            </w:t>
      </w:r>
      <w:r w:rsidRPr="00A603B9">
        <w:rPr>
          <w:rFonts w:ascii="Times New Roman" w:eastAsia="宋体" w:hAnsi="Times New Roman" w:cs="Times New Roman"/>
          <w:sz w:val="24"/>
        </w:rPr>
        <w:t>（</w:t>
      </w:r>
      <w:r w:rsidRPr="00A603B9">
        <w:rPr>
          <w:rFonts w:ascii="Times New Roman" w:eastAsia="宋体" w:hAnsi="Times New Roman" w:cs="Times New Roman"/>
          <w:sz w:val="24"/>
        </w:rPr>
        <w:t>4</w:t>
      </w:r>
      <w:r w:rsidRPr="00A603B9">
        <w:rPr>
          <w:rFonts w:ascii="Times New Roman" w:eastAsia="宋体" w:hAnsi="Times New Roman" w:cs="Times New Roman"/>
          <w:sz w:val="24"/>
        </w:rPr>
        <w:t>）</w:t>
      </w:r>
    </w:p>
    <w:p w14:paraId="1688CD61" w14:textId="77777777" w:rsidR="00A603B9" w:rsidRPr="00A603B9" w:rsidRDefault="00A603B9" w:rsidP="00A603B9">
      <w:pPr>
        <w:adjustRightInd w:val="0"/>
        <w:snapToGrid w:val="0"/>
        <w:spacing w:beforeLines="50" w:before="156" w:afterLines="50" w:after="156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A603B9">
        <w:rPr>
          <w:rFonts w:ascii="Times New Roman" w:eastAsia="宋体" w:hAnsi="Times New Roman" w:cs="Times New Roman"/>
          <w:sz w:val="24"/>
        </w:rPr>
        <w:t>式中：</w:t>
      </w:r>
    </w:p>
    <w:p w14:paraId="193BB08C" w14:textId="77777777" w:rsidR="00A603B9" w:rsidRPr="00A603B9" w:rsidRDefault="00A603B9" w:rsidP="00A603B9">
      <w:pPr>
        <w:pStyle w:val="11"/>
        <w:adjustRightInd w:val="0"/>
        <w:snapToGrid w:val="0"/>
        <w:spacing w:line="30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A603B9">
        <w:rPr>
          <w:rFonts w:ascii="Times New Roman" w:eastAsia="宋体" w:hAnsi="Times New Roman"/>
          <w:position w:val="-6"/>
          <w:sz w:val="24"/>
          <w:szCs w:val="24"/>
        </w:rPr>
        <w:object w:dxaOrig="240" w:dyaOrig="279" w14:anchorId="691D0536">
          <v:shape id="_x0000_i1056" type="#_x0000_t75" style="width:12.05pt;height:14pt" o:ole="">
            <v:imagedata r:id="rId69" o:title=""/>
          </v:shape>
          <o:OLEObject Type="Embed" ProgID="Equation.DSMT4" ShapeID="_x0000_i1056" DrawAspect="Content" ObjectID="_1844776372" r:id="rId70"/>
        </w:object>
      </w:r>
      <w:r w:rsidRPr="00A603B9">
        <w:rPr>
          <w:rFonts w:ascii="Times New Roman" w:eastAsia="宋体" w:hAnsi="Times New Roman"/>
          <w:sz w:val="24"/>
          <w:szCs w:val="24"/>
        </w:rPr>
        <w:t>——</w:t>
      </w:r>
      <w:r w:rsidRPr="00A603B9">
        <w:rPr>
          <w:rFonts w:ascii="Times New Roman" w:eastAsia="宋体" w:hAnsi="Times New Roman"/>
          <w:sz w:val="24"/>
          <w:szCs w:val="24"/>
        </w:rPr>
        <w:t>电导率仪计量标准被校点的电容实测值，</w:t>
      </w:r>
      <w:r w:rsidRPr="00A603B9">
        <w:rPr>
          <w:rFonts w:ascii="Times New Roman" w:eastAsia="宋体" w:hAnsi="Times New Roman"/>
          <w:sz w:val="24"/>
          <w:szCs w:val="24"/>
        </w:rPr>
        <w:t>F</w:t>
      </w:r>
      <w:r w:rsidRPr="00A603B9">
        <w:rPr>
          <w:rFonts w:ascii="Times New Roman" w:eastAsia="宋体" w:hAnsi="Times New Roman"/>
          <w:sz w:val="24"/>
          <w:szCs w:val="24"/>
        </w:rPr>
        <w:t>；</w:t>
      </w:r>
    </w:p>
    <w:p w14:paraId="21F0A814" w14:textId="77777777" w:rsidR="00A603B9" w:rsidRPr="00A603B9" w:rsidRDefault="00A603B9" w:rsidP="00A603B9">
      <w:pPr>
        <w:pStyle w:val="11"/>
        <w:adjustRightInd w:val="0"/>
        <w:snapToGrid w:val="0"/>
        <w:spacing w:line="30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A603B9">
        <w:rPr>
          <w:rFonts w:ascii="Times New Roman" w:eastAsia="宋体" w:hAnsi="Times New Roman"/>
          <w:position w:val="-12"/>
          <w:sz w:val="24"/>
          <w:szCs w:val="24"/>
        </w:rPr>
        <w:object w:dxaOrig="320" w:dyaOrig="360" w14:anchorId="195DCA1A">
          <v:shape id="_x0000_i1057" type="#_x0000_t75" style="width:16pt;height:18pt" o:ole="">
            <v:imagedata r:id="rId71" o:title=""/>
          </v:shape>
          <o:OLEObject Type="Embed" ProgID="Equation.DSMT4" ShapeID="_x0000_i1057" DrawAspect="Content" ObjectID="_1844776373" r:id="rId72"/>
        </w:object>
      </w:r>
      <w:r w:rsidRPr="00A603B9">
        <w:rPr>
          <w:rFonts w:ascii="Times New Roman" w:eastAsia="宋体" w:hAnsi="Times New Roman"/>
          <w:sz w:val="24"/>
          <w:szCs w:val="24"/>
        </w:rPr>
        <w:t>——</w:t>
      </w:r>
      <w:r w:rsidRPr="00A603B9">
        <w:rPr>
          <w:rFonts w:ascii="Times New Roman" w:eastAsia="宋体" w:hAnsi="Times New Roman"/>
          <w:sz w:val="24"/>
          <w:szCs w:val="24"/>
        </w:rPr>
        <w:t>电导率仪计量标准被校点的电容示值，</w:t>
      </w:r>
      <w:r w:rsidRPr="00A603B9">
        <w:rPr>
          <w:rFonts w:ascii="Times New Roman" w:eastAsia="宋体" w:hAnsi="Times New Roman"/>
          <w:sz w:val="24"/>
          <w:szCs w:val="24"/>
        </w:rPr>
        <w:t>F</w:t>
      </w:r>
      <w:r w:rsidRPr="00A603B9">
        <w:rPr>
          <w:rFonts w:ascii="Times New Roman" w:eastAsia="宋体" w:hAnsi="Times New Roman"/>
          <w:sz w:val="24"/>
          <w:szCs w:val="24"/>
        </w:rPr>
        <w:t>。</w:t>
      </w:r>
    </w:p>
    <w:p w14:paraId="286CCA1A" w14:textId="77777777" w:rsidR="00A603B9" w:rsidRPr="00A603B9" w:rsidRDefault="00A603B9" w:rsidP="00A603B9">
      <w:pPr>
        <w:pStyle w:val="11"/>
        <w:adjustRightInd w:val="0"/>
        <w:snapToGrid w:val="0"/>
        <w:spacing w:line="300" w:lineRule="auto"/>
        <w:ind w:firstLineChars="200" w:firstLine="480"/>
        <w:rPr>
          <w:rFonts w:ascii="Times New Roman" w:eastAsia="宋体" w:hAnsi="Times New Roman"/>
          <w:position w:val="-12"/>
          <w:sz w:val="24"/>
          <w:szCs w:val="24"/>
        </w:rPr>
      </w:pPr>
      <w:r w:rsidRPr="00A603B9">
        <w:rPr>
          <w:rFonts w:ascii="Times New Roman" w:eastAsia="宋体" w:hAnsi="Times New Roman"/>
          <w:position w:val="-12"/>
          <w:sz w:val="24"/>
          <w:szCs w:val="24"/>
        </w:rPr>
        <w:t>不确定度传播可用公式（</w:t>
      </w:r>
      <w:r w:rsidRPr="00A603B9">
        <w:rPr>
          <w:rFonts w:ascii="Times New Roman" w:eastAsia="宋体" w:hAnsi="Times New Roman"/>
          <w:position w:val="-12"/>
          <w:sz w:val="24"/>
          <w:szCs w:val="24"/>
        </w:rPr>
        <w:t>A.2</w:t>
      </w:r>
      <w:r w:rsidRPr="00A603B9">
        <w:rPr>
          <w:rFonts w:ascii="Times New Roman" w:eastAsia="宋体" w:hAnsi="Times New Roman"/>
          <w:position w:val="-12"/>
          <w:sz w:val="24"/>
          <w:szCs w:val="24"/>
        </w:rPr>
        <w:t>）表示。</w:t>
      </w:r>
    </w:p>
    <w:p w14:paraId="7092222E" w14:textId="69BD46A3" w:rsidR="00A603B9" w:rsidRPr="00A603B9" w:rsidRDefault="00A603B9" w:rsidP="00A603B9">
      <w:pPr>
        <w:adjustRightInd w:val="0"/>
        <w:snapToGrid w:val="0"/>
        <w:jc w:val="right"/>
        <w:rPr>
          <w:rFonts w:ascii="Times New Roman" w:eastAsia="宋体" w:hAnsi="Times New Roman" w:cs="Times New Roman"/>
          <w:szCs w:val="21"/>
        </w:rPr>
      </w:pPr>
      <w:r w:rsidRPr="00A603B9">
        <w:rPr>
          <w:rFonts w:ascii="Times New Roman" w:eastAsia="宋体" w:hAnsi="Times New Roman" w:cs="Times New Roman"/>
          <w:sz w:val="24"/>
        </w:rPr>
        <w:t xml:space="preserve">          </w:t>
      </w:r>
      <w:r w:rsidRPr="00A603B9">
        <w:rPr>
          <w:rFonts w:ascii="Times New Roman" w:eastAsia="宋体" w:hAnsi="Times New Roman" w:cs="Times New Roman"/>
          <w:position w:val="-14"/>
          <w:sz w:val="24"/>
        </w:rPr>
        <w:object w:dxaOrig="1500" w:dyaOrig="400" w14:anchorId="3E1F06FC">
          <v:shape id="_x0000_i1058" type="#_x0000_t75" style="width:75pt;height:20pt" o:ole="">
            <v:imagedata r:id="rId73" o:title=""/>
          </v:shape>
          <o:OLEObject Type="Embed" ProgID="Equation.DSMT4" ShapeID="_x0000_i1058" DrawAspect="Content" ObjectID="_1844776374" r:id="rId74"/>
        </w:object>
      </w:r>
      <w:r w:rsidRPr="00A603B9">
        <w:rPr>
          <w:rFonts w:ascii="Times New Roman" w:eastAsia="宋体" w:hAnsi="Times New Roman" w:cs="Times New Roman"/>
          <w:sz w:val="24"/>
        </w:rPr>
        <w:t xml:space="preserve">                         </w:t>
      </w:r>
      <w:r w:rsidRPr="00A603B9">
        <w:rPr>
          <w:rFonts w:ascii="Times New Roman" w:eastAsia="宋体" w:hAnsi="Times New Roman" w:cs="Times New Roman"/>
          <w:sz w:val="24"/>
        </w:rPr>
        <w:t>（</w:t>
      </w:r>
      <w:r w:rsidRPr="00A603B9">
        <w:rPr>
          <w:rFonts w:ascii="Times New Roman" w:eastAsia="宋体" w:hAnsi="Times New Roman" w:cs="Times New Roman"/>
          <w:sz w:val="24"/>
        </w:rPr>
        <w:t>5</w:t>
      </w:r>
      <w:r w:rsidRPr="00A603B9">
        <w:rPr>
          <w:rFonts w:ascii="Times New Roman" w:eastAsia="宋体" w:hAnsi="Times New Roman" w:cs="Times New Roman"/>
          <w:sz w:val="24"/>
        </w:rPr>
        <w:t>）</w:t>
      </w:r>
    </w:p>
    <w:p w14:paraId="31363DA4" w14:textId="77777777" w:rsidR="00A603B9" w:rsidRPr="00A603B9" w:rsidRDefault="00A603B9" w:rsidP="00A603B9">
      <w:pPr>
        <w:adjustRightInd w:val="0"/>
        <w:snapToGrid w:val="0"/>
        <w:spacing w:beforeLines="50" w:before="156" w:afterLines="50" w:after="156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A603B9">
        <w:rPr>
          <w:rFonts w:ascii="Times New Roman" w:eastAsia="宋体" w:hAnsi="Times New Roman" w:cs="Times New Roman"/>
          <w:sz w:val="24"/>
        </w:rPr>
        <w:t>式中：</w:t>
      </w:r>
    </w:p>
    <w:p w14:paraId="08E78B08" w14:textId="77777777" w:rsidR="00A603B9" w:rsidRPr="00A603B9" w:rsidRDefault="00A603B9" w:rsidP="00A603B9">
      <w:pPr>
        <w:pStyle w:val="11"/>
        <w:adjustRightInd w:val="0"/>
        <w:snapToGrid w:val="0"/>
        <w:spacing w:line="30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A603B9">
        <w:rPr>
          <w:rFonts w:ascii="Times New Roman" w:eastAsia="宋体" w:hAnsi="Times New Roman"/>
          <w:position w:val="-14"/>
          <w:sz w:val="24"/>
          <w:szCs w:val="24"/>
        </w:rPr>
        <w:object w:dxaOrig="660" w:dyaOrig="400" w14:anchorId="475BCC96">
          <v:shape id="_x0000_i1059" type="#_x0000_t75" style="width:33pt;height:20pt" o:ole="">
            <v:imagedata r:id="rId75" o:title=""/>
          </v:shape>
          <o:OLEObject Type="Embed" ProgID="Equation.DSMT4" ShapeID="_x0000_i1059" DrawAspect="Content" ObjectID="_1844776375" r:id="rId76"/>
        </w:object>
      </w:r>
      <w:r w:rsidRPr="00A603B9">
        <w:rPr>
          <w:rFonts w:ascii="Times New Roman" w:eastAsia="宋体" w:hAnsi="Times New Roman"/>
          <w:sz w:val="24"/>
          <w:szCs w:val="24"/>
        </w:rPr>
        <w:t>——</w:t>
      </w:r>
      <w:r w:rsidRPr="00A603B9">
        <w:rPr>
          <w:rFonts w:ascii="Times New Roman" w:eastAsia="宋体" w:hAnsi="Times New Roman"/>
          <w:sz w:val="24"/>
          <w:szCs w:val="24"/>
        </w:rPr>
        <w:t>电导率仪计量标准被校点电容值的合成不确定度，</w:t>
      </w:r>
      <w:r w:rsidRPr="00A603B9">
        <w:rPr>
          <w:rFonts w:ascii="Times New Roman" w:eastAsia="宋体" w:hAnsi="Times New Roman"/>
          <w:sz w:val="24"/>
          <w:szCs w:val="24"/>
        </w:rPr>
        <w:t>F</w:t>
      </w:r>
      <w:r w:rsidRPr="00A603B9">
        <w:rPr>
          <w:rFonts w:ascii="Times New Roman" w:eastAsia="宋体" w:hAnsi="Times New Roman"/>
          <w:sz w:val="24"/>
          <w:szCs w:val="24"/>
        </w:rPr>
        <w:t>；</w:t>
      </w:r>
    </w:p>
    <w:p w14:paraId="35CD6C34" w14:textId="77777777" w:rsidR="00A603B9" w:rsidRPr="00A603B9" w:rsidRDefault="00A603B9" w:rsidP="00A603B9">
      <w:pPr>
        <w:pStyle w:val="ae"/>
        <w:tabs>
          <w:tab w:val="left" w:pos="425"/>
        </w:tabs>
        <w:spacing w:line="360" w:lineRule="auto"/>
        <w:ind w:left="0" w:right="0" w:firstLineChars="200" w:firstLine="480"/>
        <w:rPr>
          <w:sz w:val="24"/>
          <w:szCs w:val="24"/>
        </w:rPr>
      </w:pPr>
      <w:r w:rsidRPr="00A603B9">
        <w:rPr>
          <w:position w:val="-14"/>
          <w:sz w:val="24"/>
          <w:szCs w:val="24"/>
        </w:rPr>
        <w:object w:dxaOrig="680" w:dyaOrig="400" w14:anchorId="27C46492">
          <v:shape id="_x0000_i1060" type="#_x0000_t75" style="width:34pt;height:20pt" o:ole="">
            <v:imagedata r:id="rId77" o:title=""/>
          </v:shape>
          <o:OLEObject Type="Embed" ProgID="Equation.DSMT4" ShapeID="_x0000_i1060" DrawAspect="Content" ObjectID="_1844776376" r:id="rId78"/>
        </w:object>
      </w:r>
      <w:r w:rsidRPr="00A603B9">
        <w:rPr>
          <w:sz w:val="24"/>
          <w:szCs w:val="24"/>
        </w:rPr>
        <w:t>——</w:t>
      </w:r>
      <w:r w:rsidRPr="00A603B9">
        <w:rPr>
          <w:sz w:val="24"/>
          <w:szCs w:val="24"/>
        </w:rPr>
        <w:t>校准装置引入的电容测量不确定度，</w:t>
      </w:r>
      <w:r w:rsidRPr="00A603B9">
        <w:rPr>
          <w:sz w:val="24"/>
          <w:szCs w:val="24"/>
        </w:rPr>
        <w:t>F</w:t>
      </w:r>
      <w:r w:rsidRPr="00A603B9">
        <w:rPr>
          <w:sz w:val="24"/>
          <w:szCs w:val="24"/>
        </w:rPr>
        <w:t>。</w:t>
      </w:r>
    </w:p>
    <w:p w14:paraId="24BCC682" w14:textId="7AA452D4" w:rsidR="00A603B9" w:rsidRPr="00A603B9" w:rsidRDefault="00A603B9" w:rsidP="00A603B9">
      <w:pPr>
        <w:spacing w:beforeLines="50" w:before="156" w:afterLines="50" w:after="156"/>
        <w:rPr>
          <w:rFonts w:ascii="Times New Roman" w:eastAsia="宋体" w:hAnsi="Times New Roman" w:cs="Times New Roman"/>
          <w:sz w:val="24"/>
        </w:rPr>
      </w:pPr>
      <w:r w:rsidRPr="00A603B9">
        <w:rPr>
          <w:rFonts w:ascii="Times New Roman" w:eastAsia="宋体" w:hAnsi="Times New Roman" w:cs="Times New Roman"/>
          <w:sz w:val="24"/>
        </w:rPr>
        <w:t>3</w:t>
      </w:r>
      <w:r>
        <w:rPr>
          <w:rFonts w:ascii="Times New Roman" w:eastAsia="宋体" w:hAnsi="Times New Roman" w:cs="Times New Roman" w:hint="eastAsia"/>
          <w:sz w:val="24"/>
        </w:rPr>
        <w:t>、</w:t>
      </w:r>
      <w:r w:rsidRPr="00A603B9">
        <w:rPr>
          <w:rFonts w:ascii="Times New Roman" w:eastAsia="宋体" w:hAnsi="Times New Roman" w:cs="Times New Roman"/>
          <w:sz w:val="24"/>
        </w:rPr>
        <w:t>不确定度来源</w:t>
      </w:r>
    </w:p>
    <w:p w14:paraId="791824DE" w14:textId="77777777" w:rsidR="00A603B9" w:rsidRPr="00A603B9" w:rsidRDefault="00A603B9" w:rsidP="00A603B9">
      <w:pPr>
        <w:pStyle w:val="ae"/>
        <w:tabs>
          <w:tab w:val="left" w:pos="425"/>
        </w:tabs>
        <w:spacing w:line="360" w:lineRule="auto"/>
        <w:ind w:left="0" w:right="0" w:firstLineChars="200" w:firstLine="480"/>
        <w:rPr>
          <w:sz w:val="24"/>
          <w:szCs w:val="24"/>
        </w:rPr>
      </w:pPr>
      <w:r w:rsidRPr="00A603B9">
        <w:rPr>
          <w:sz w:val="24"/>
        </w:rPr>
        <w:t>由测量模型可知，</w:t>
      </w:r>
      <w:r w:rsidRPr="00A603B9">
        <w:rPr>
          <w:sz w:val="24"/>
          <w:szCs w:val="24"/>
        </w:rPr>
        <w:t>测量结果的不确定度由校准装置引入的电容示值</w:t>
      </w:r>
      <w:proofErr w:type="spellStart"/>
      <w:r w:rsidRPr="00A603B9">
        <w:rPr>
          <w:i/>
          <w:iCs/>
          <w:sz w:val="24"/>
          <w:szCs w:val="24"/>
        </w:rPr>
        <w:t>C</w:t>
      </w:r>
      <w:r w:rsidRPr="00A603B9">
        <w:rPr>
          <w:sz w:val="24"/>
          <w:szCs w:val="24"/>
          <w:vertAlign w:val="subscript"/>
        </w:rPr>
        <w:t>x</w:t>
      </w:r>
      <w:proofErr w:type="spellEnd"/>
      <w:r w:rsidRPr="00A603B9">
        <w:rPr>
          <w:sz w:val="24"/>
          <w:szCs w:val="24"/>
        </w:rPr>
        <w:t>测量不确定度所决定。</w:t>
      </w:r>
      <w:proofErr w:type="spellStart"/>
      <w:r w:rsidRPr="00A603B9">
        <w:rPr>
          <w:i/>
          <w:iCs/>
          <w:sz w:val="24"/>
          <w:szCs w:val="24"/>
        </w:rPr>
        <w:t>C</w:t>
      </w:r>
      <w:r w:rsidRPr="00A603B9">
        <w:rPr>
          <w:sz w:val="24"/>
          <w:szCs w:val="24"/>
          <w:vertAlign w:val="subscript"/>
        </w:rPr>
        <w:t>x</w:t>
      </w:r>
      <w:proofErr w:type="spellEnd"/>
      <w:r w:rsidRPr="00A603B9">
        <w:rPr>
          <w:sz w:val="24"/>
          <w:szCs w:val="24"/>
        </w:rPr>
        <w:t>的不确定度来源主要有：校准装置测量电容重复性引入的测量不确定度</w:t>
      </w:r>
      <w:r w:rsidRPr="00A603B9">
        <w:rPr>
          <w:position w:val="-14"/>
          <w:sz w:val="24"/>
          <w:szCs w:val="24"/>
        </w:rPr>
        <w:object w:dxaOrig="740" w:dyaOrig="400" w14:anchorId="3452F2DB">
          <v:shape id="_x0000_i1061" type="#_x0000_t75" style="width:37pt;height:20pt" o:ole="">
            <v:imagedata r:id="rId79" o:title=""/>
          </v:shape>
          <o:OLEObject Type="Embed" ProgID="Equation.DSMT4" ShapeID="_x0000_i1061" DrawAspect="Content" ObjectID="_1844776377" r:id="rId80"/>
        </w:object>
      </w:r>
      <w:r w:rsidRPr="00A603B9">
        <w:rPr>
          <w:sz w:val="24"/>
          <w:szCs w:val="24"/>
        </w:rPr>
        <w:t>和校准装置最大允许误差引入的相对不确定度</w:t>
      </w:r>
      <w:r w:rsidRPr="00A603B9">
        <w:rPr>
          <w:position w:val="-14"/>
          <w:sz w:val="24"/>
          <w:szCs w:val="24"/>
        </w:rPr>
        <w:object w:dxaOrig="760" w:dyaOrig="400" w14:anchorId="6D3B8FC7">
          <v:shape id="_x0000_i1062" type="#_x0000_t75" style="width:38pt;height:20pt" o:ole="">
            <v:imagedata r:id="rId81" o:title=""/>
          </v:shape>
          <o:OLEObject Type="Embed" ProgID="Equation.DSMT4" ShapeID="_x0000_i1062" DrawAspect="Content" ObjectID="_1844776378" r:id="rId82"/>
        </w:object>
      </w:r>
      <w:r w:rsidRPr="00A603B9">
        <w:rPr>
          <w:sz w:val="24"/>
          <w:szCs w:val="24"/>
        </w:rPr>
        <w:t>和环境温度变化引入的相对不确定度</w:t>
      </w:r>
      <w:r w:rsidRPr="00A603B9">
        <w:rPr>
          <w:position w:val="-14"/>
          <w:sz w:val="24"/>
          <w:szCs w:val="24"/>
        </w:rPr>
        <w:object w:dxaOrig="760" w:dyaOrig="400" w14:anchorId="2107A56E">
          <v:shape id="_x0000_i1063" type="#_x0000_t75" style="width:38pt;height:20pt" o:ole="">
            <v:imagedata r:id="rId83" o:title=""/>
          </v:shape>
          <o:OLEObject Type="Embed" ProgID="Equation.DSMT4" ShapeID="_x0000_i1063" DrawAspect="Content" ObjectID="_1844776379" r:id="rId84"/>
        </w:object>
      </w:r>
      <w:r w:rsidRPr="00A603B9">
        <w:rPr>
          <w:sz w:val="24"/>
          <w:szCs w:val="24"/>
        </w:rPr>
        <w:t>。</w:t>
      </w:r>
    </w:p>
    <w:p w14:paraId="2E4B48F8" w14:textId="41F3747A" w:rsidR="00A603B9" w:rsidRPr="00A603B9" w:rsidRDefault="00A603B9" w:rsidP="00A603B9">
      <w:pPr>
        <w:spacing w:beforeLines="50" w:before="156" w:afterLines="50" w:after="156"/>
        <w:rPr>
          <w:rFonts w:ascii="Times New Roman" w:eastAsia="宋体" w:hAnsi="Times New Roman" w:cs="Times New Roman"/>
          <w:sz w:val="24"/>
        </w:rPr>
      </w:pPr>
      <w:r w:rsidRPr="00A603B9">
        <w:rPr>
          <w:rFonts w:ascii="Times New Roman" w:eastAsia="宋体" w:hAnsi="Times New Roman" w:cs="Times New Roman"/>
          <w:sz w:val="24"/>
        </w:rPr>
        <w:t>4</w:t>
      </w:r>
      <w:r>
        <w:rPr>
          <w:rFonts w:ascii="Times New Roman" w:eastAsia="宋体" w:hAnsi="Times New Roman" w:cs="Times New Roman" w:hint="eastAsia"/>
          <w:sz w:val="24"/>
        </w:rPr>
        <w:t>、</w:t>
      </w:r>
      <w:r w:rsidRPr="00A603B9">
        <w:rPr>
          <w:rFonts w:ascii="Times New Roman" w:eastAsia="宋体" w:hAnsi="Times New Roman" w:cs="Times New Roman"/>
          <w:sz w:val="24"/>
        </w:rPr>
        <w:t>标准不确定度评定</w:t>
      </w:r>
    </w:p>
    <w:p w14:paraId="193B105D" w14:textId="33C83B85" w:rsidR="00A603B9" w:rsidRPr="00A603B9" w:rsidRDefault="00A603B9" w:rsidP="00A603B9">
      <w:pPr>
        <w:pStyle w:val="ae"/>
        <w:tabs>
          <w:tab w:val="left" w:pos="425"/>
        </w:tabs>
        <w:spacing w:line="360" w:lineRule="auto"/>
        <w:ind w:left="0" w:right="0" w:firstLine="0"/>
        <w:jc w:val="left"/>
        <w:rPr>
          <w:sz w:val="24"/>
          <w:szCs w:val="24"/>
        </w:rPr>
      </w:pPr>
      <w:r w:rsidRPr="00A603B9">
        <w:rPr>
          <w:sz w:val="24"/>
          <w:szCs w:val="24"/>
        </w:rPr>
        <w:t>4.1</w:t>
      </w:r>
      <w:r w:rsidRPr="00A603B9">
        <w:rPr>
          <w:sz w:val="24"/>
          <w:szCs w:val="24"/>
        </w:rPr>
        <w:t>校准装置的电容测量重复性引入的相对标准不确定度分量</w:t>
      </w:r>
      <w:r w:rsidRPr="00A603B9">
        <w:rPr>
          <w:position w:val="-14"/>
          <w:sz w:val="24"/>
          <w:szCs w:val="24"/>
        </w:rPr>
        <w:object w:dxaOrig="740" w:dyaOrig="400" w14:anchorId="3D62223C">
          <v:shape id="_x0000_i1064" type="#_x0000_t75" style="width:37pt;height:20pt" o:ole="">
            <v:imagedata r:id="rId85" o:title=""/>
          </v:shape>
          <o:OLEObject Type="Embed" ProgID="Equation.DSMT4" ShapeID="_x0000_i1064" DrawAspect="Content" ObjectID="_1844776380" r:id="rId86"/>
        </w:object>
      </w:r>
      <w:r w:rsidRPr="00A603B9">
        <w:rPr>
          <w:position w:val="-14"/>
          <w:sz w:val="24"/>
          <w:szCs w:val="24"/>
        </w:rPr>
        <w:object w:dxaOrig="740" w:dyaOrig="400" w14:anchorId="78C83741">
          <v:shape id="_x0000_i1065" type="#_x0000_t75" style="width:1.65pt;height:1pt" o:ole="">
            <v:imagedata r:id="rId30" o:title=""/>
          </v:shape>
          <o:OLEObject Type="Embed" ProgID="Equation.DSMT4" ShapeID="_x0000_i1065" DrawAspect="Content" ObjectID="_1844776381" r:id="rId87"/>
        </w:object>
      </w:r>
    </w:p>
    <w:p w14:paraId="09EF7117" w14:textId="23A036EF" w:rsidR="00A603B9" w:rsidRPr="00A603B9" w:rsidRDefault="00A603B9" w:rsidP="00A603B9">
      <w:pPr>
        <w:pStyle w:val="11"/>
        <w:spacing w:line="30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A603B9">
        <w:rPr>
          <w:rFonts w:ascii="Times New Roman" w:eastAsia="宋体" w:hAnsi="Times New Roman"/>
          <w:sz w:val="24"/>
          <w:szCs w:val="24"/>
        </w:rPr>
        <w:t>校准装置的电容测量重复性引入的相对标准不确定度通过</w:t>
      </w:r>
      <w:r w:rsidRPr="00A603B9">
        <w:rPr>
          <w:rFonts w:ascii="Times New Roman" w:eastAsia="宋体" w:hAnsi="Times New Roman"/>
          <w:sz w:val="24"/>
          <w:szCs w:val="24"/>
        </w:rPr>
        <w:t>A</w:t>
      </w:r>
      <w:r w:rsidRPr="00A603B9">
        <w:rPr>
          <w:rFonts w:ascii="Times New Roman" w:eastAsia="宋体" w:hAnsi="Times New Roman"/>
          <w:sz w:val="24"/>
          <w:szCs w:val="24"/>
        </w:rPr>
        <w:t>类方法进行评定，采用贝塞尔公式（</w:t>
      </w:r>
      <w:r w:rsidRPr="00A603B9">
        <w:rPr>
          <w:rFonts w:ascii="Times New Roman" w:eastAsia="宋体" w:hAnsi="Times New Roman"/>
          <w:sz w:val="24"/>
          <w:szCs w:val="24"/>
        </w:rPr>
        <w:t>6</w:t>
      </w:r>
      <w:r w:rsidRPr="00A603B9">
        <w:rPr>
          <w:rFonts w:ascii="Times New Roman" w:eastAsia="宋体" w:hAnsi="Times New Roman"/>
          <w:sz w:val="24"/>
          <w:szCs w:val="24"/>
        </w:rPr>
        <w:t>）计算单次实验标准偏差可得：</w:t>
      </w:r>
    </w:p>
    <w:p w14:paraId="41D246C3" w14:textId="7C5E4F89" w:rsidR="00A603B9" w:rsidRPr="00A603B9" w:rsidRDefault="00A603B9" w:rsidP="00A603B9">
      <w:pPr>
        <w:pStyle w:val="11"/>
        <w:spacing w:line="300" w:lineRule="auto"/>
        <w:jc w:val="right"/>
        <w:rPr>
          <w:rFonts w:ascii="Times New Roman" w:eastAsia="宋体" w:hAnsi="Times New Roman"/>
          <w:sz w:val="24"/>
          <w:szCs w:val="24"/>
        </w:rPr>
      </w:pPr>
      <w:r w:rsidRPr="00A603B9">
        <w:rPr>
          <w:rFonts w:ascii="Times New Roman" w:eastAsia="宋体" w:hAnsi="Times New Roman"/>
          <w:position w:val="-26"/>
          <w:sz w:val="24"/>
          <w:szCs w:val="24"/>
        </w:rPr>
        <w:object w:dxaOrig="2439" w:dyaOrig="1040" w14:anchorId="33FCA230">
          <v:shape id="_x0000_i1066" type="#_x0000_t75" style="width:121.95pt;height:52pt" o:ole="">
            <v:imagedata r:id="rId88" o:title=""/>
          </v:shape>
          <o:OLEObject Type="Embed" ProgID="Equation.DSMT4" ShapeID="_x0000_i1066" DrawAspect="Content" ObjectID="_1844776382" r:id="rId89"/>
        </w:object>
      </w:r>
      <w:r w:rsidRPr="00A603B9">
        <w:rPr>
          <w:rFonts w:ascii="Times New Roman" w:eastAsia="宋体" w:hAnsi="Times New Roman"/>
          <w:sz w:val="24"/>
          <w:szCs w:val="24"/>
        </w:rPr>
        <w:t xml:space="preserve">                 </w:t>
      </w:r>
      <w:r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Pr="00A603B9">
        <w:rPr>
          <w:rFonts w:ascii="Times New Roman" w:eastAsia="宋体" w:hAnsi="Times New Roman"/>
          <w:sz w:val="24"/>
          <w:szCs w:val="24"/>
        </w:rPr>
        <w:t xml:space="preserve">     (6)</w:t>
      </w:r>
    </w:p>
    <w:p w14:paraId="3AF184A7" w14:textId="77777777" w:rsidR="00A603B9" w:rsidRPr="00A603B9" w:rsidRDefault="00A603B9" w:rsidP="00A603B9">
      <w:pPr>
        <w:pStyle w:val="11"/>
        <w:spacing w:line="30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A603B9">
        <w:rPr>
          <w:rFonts w:ascii="Times New Roman" w:eastAsia="宋体" w:hAnsi="Times New Roman"/>
          <w:sz w:val="24"/>
          <w:szCs w:val="24"/>
        </w:rPr>
        <w:t>式中：</w:t>
      </w:r>
    </w:p>
    <w:p w14:paraId="5E7ABE07" w14:textId="77777777" w:rsidR="00A603B9" w:rsidRPr="00A603B9" w:rsidRDefault="00A603B9" w:rsidP="00A603B9">
      <w:pPr>
        <w:pStyle w:val="11"/>
        <w:adjustRightInd w:val="0"/>
        <w:snapToGrid w:val="0"/>
        <w:spacing w:line="30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A603B9">
        <w:rPr>
          <w:rFonts w:ascii="Times New Roman" w:eastAsia="宋体" w:hAnsi="Times New Roman"/>
          <w:position w:val="-12"/>
          <w:sz w:val="24"/>
          <w:szCs w:val="24"/>
        </w:rPr>
        <w:object w:dxaOrig="340" w:dyaOrig="400" w14:anchorId="7DE6E2BA">
          <v:shape id="_x0000_i1067" type="#_x0000_t75" style="width:17pt;height:20pt" o:ole="">
            <v:imagedata r:id="rId90" o:title=""/>
          </v:shape>
          <o:OLEObject Type="Embed" ProgID="Equation.DSMT4" ShapeID="_x0000_i1067" DrawAspect="Content" ObjectID="_1844776383" r:id="rId91"/>
        </w:object>
      </w:r>
      <w:r w:rsidRPr="00A603B9">
        <w:rPr>
          <w:rFonts w:ascii="Times New Roman" w:eastAsia="宋体" w:hAnsi="Times New Roman"/>
          <w:sz w:val="24"/>
          <w:szCs w:val="24"/>
        </w:rPr>
        <w:t>——</w:t>
      </w:r>
      <w:r w:rsidRPr="00A603B9">
        <w:rPr>
          <w:rFonts w:ascii="Times New Roman" w:eastAsia="宋体" w:hAnsi="Times New Roman"/>
          <w:sz w:val="24"/>
          <w:szCs w:val="24"/>
        </w:rPr>
        <w:t>电导率仪计量标准被校点多次测量电容值的平均值，</w:t>
      </w:r>
      <w:r w:rsidRPr="00A603B9">
        <w:rPr>
          <w:rFonts w:ascii="Times New Roman" w:eastAsia="宋体" w:hAnsi="Times New Roman"/>
          <w:sz w:val="24"/>
          <w:szCs w:val="24"/>
        </w:rPr>
        <w:t>F</w:t>
      </w:r>
      <w:r w:rsidRPr="00A603B9">
        <w:rPr>
          <w:rFonts w:ascii="Times New Roman" w:eastAsia="宋体" w:hAnsi="Times New Roman"/>
          <w:sz w:val="24"/>
          <w:szCs w:val="24"/>
        </w:rPr>
        <w:t>；</w:t>
      </w:r>
    </w:p>
    <w:p w14:paraId="25D8F7B3" w14:textId="77777777" w:rsidR="00A603B9" w:rsidRPr="00A603B9" w:rsidRDefault="00A603B9" w:rsidP="00A603B9">
      <w:pPr>
        <w:pStyle w:val="11"/>
        <w:adjustRightInd w:val="0"/>
        <w:snapToGrid w:val="0"/>
        <w:spacing w:line="30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A603B9">
        <w:rPr>
          <w:rFonts w:ascii="Times New Roman" w:eastAsia="宋体" w:hAnsi="Times New Roman"/>
          <w:position w:val="-12"/>
          <w:sz w:val="24"/>
          <w:szCs w:val="24"/>
        </w:rPr>
        <w:object w:dxaOrig="340" w:dyaOrig="360" w14:anchorId="1D94EADD">
          <v:shape id="_x0000_i1068" type="#_x0000_t75" style="width:17pt;height:18pt" o:ole="">
            <v:imagedata r:id="rId92" o:title=""/>
          </v:shape>
          <o:OLEObject Type="Embed" ProgID="Equation.DSMT4" ShapeID="_x0000_i1068" DrawAspect="Content" ObjectID="_1844776384" r:id="rId93"/>
        </w:object>
      </w:r>
      <w:r w:rsidRPr="00A603B9">
        <w:rPr>
          <w:rFonts w:ascii="Times New Roman" w:eastAsia="宋体" w:hAnsi="Times New Roman"/>
          <w:sz w:val="24"/>
          <w:szCs w:val="24"/>
        </w:rPr>
        <w:t>——</w:t>
      </w:r>
      <w:r w:rsidRPr="00A603B9">
        <w:rPr>
          <w:rFonts w:ascii="Times New Roman" w:eastAsia="宋体" w:hAnsi="Times New Roman"/>
          <w:sz w:val="24"/>
          <w:szCs w:val="24"/>
        </w:rPr>
        <w:t>电导率仪计量标准被</w:t>
      </w:r>
      <w:proofErr w:type="gramStart"/>
      <w:r w:rsidRPr="00A603B9">
        <w:rPr>
          <w:rFonts w:ascii="Times New Roman" w:eastAsia="宋体" w:hAnsi="Times New Roman"/>
          <w:sz w:val="24"/>
          <w:szCs w:val="24"/>
        </w:rPr>
        <w:t>校点第</w:t>
      </w:r>
      <w:proofErr w:type="spellStart"/>
      <w:proofErr w:type="gramEnd"/>
      <w:r w:rsidRPr="00A603B9">
        <w:rPr>
          <w:rFonts w:ascii="Times New Roman" w:eastAsia="宋体" w:hAnsi="Times New Roman"/>
          <w:i/>
          <w:iCs/>
          <w:sz w:val="24"/>
          <w:szCs w:val="24"/>
        </w:rPr>
        <w:t>i</w:t>
      </w:r>
      <w:proofErr w:type="spellEnd"/>
      <w:r w:rsidRPr="00A603B9">
        <w:rPr>
          <w:rFonts w:ascii="Times New Roman" w:eastAsia="宋体" w:hAnsi="Times New Roman"/>
          <w:sz w:val="24"/>
          <w:szCs w:val="24"/>
        </w:rPr>
        <w:t>次电容测量值，</w:t>
      </w:r>
      <w:r w:rsidRPr="00A603B9">
        <w:rPr>
          <w:rFonts w:ascii="Times New Roman" w:eastAsia="宋体" w:hAnsi="Times New Roman"/>
          <w:sz w:val="24"/>
          <w:szCs w:val="24"/>
        </w:rPr>
        <w:t>F</w:t>
      </w:r>
      <w:r w:rsidRPr="00A603B9">
        <w:rPr>
          <w:rFonts w:ascii="Times New Roman" w:eastAsia="宋体" w:hAnsi="Times New Roman"/>
          <w:sz w:val="24"/>
          <w:szCs w:val="24"/>
        </w:rPr>
        <w:t>。</w:t>
      </w:r>
    </w:p>
    <w:p w14:paraId="0FA349C0" w14:textId="77777777" w:rsidR="00A603B9" w:rsidRPr="00A603B9" w:rsidRDefault="00A603B9" w:rsidP="00A603B9">
      <w:pPr>
        <w:pStyle w:val="11"/>
        <w:adjustRightInd w:val="0"/>
        <w:snapToGrid w:val="0"/>
        <w:spacing w:line="30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A603B9">
        <w:rPr>
          <w:rFonts w:ascii="Times New Roman" w:eastAsia="宋体" w:hAnsi="Times New Roman"/>
          <w:position w:val="-6"/>
          <w:sz w:val="24"/>
          <w:szCs w:val="24"/>
        </w:rPr>
        <w:object w:dxaOrig="200" w:dyaOrig="220" w14:anchorId="7502EC56">
          <v:shape id="_x0000_i1069" type="#_x0000_t75" style="width:10pt;height:11pt" o:ole="">
            <v:imagedata r:id="rId38" o:title=""/>
          </v:shape>
          <o:OLEObject Type="Embed" ProgID="Equation.DSMT4" ShapeID="_x0000_i1069" DrawAspect="Content" ObjectID="_1844776385" r:id="rId94"/>
        </w:object>
      </w:r>
      <w:r w:rsidRPr="00A603B9">
        <w:rPr>
          <w:rFonts w:ascii="Times New Roman" w:eastAsia="宋体" w:hAnsi="Times New Roman"/>
          <w:sz w:val="24"/>
          <w:szCs w:val="24"/>
        </w:rPr>
        <w:t>——</w:t>
      </w:r>
      <w:r w:rsidRPr="00A603B9">
        <w:rPr>
          <w:rFonts w:ascii="Times New Roman" w:eastAsia="宋体" w:hAnsi="Times New Roman"/>
          <w:sz w:val="24"/>
          <w:szCs w:val="24"/>
        </w:rPr>
        <w:t>重复测量的次数，此处</w:t>
      </w:r>
      <w:r w:rsidRPr="00A603B9">
        <w:rPr>
          <w:rFonts w:ascii="Times New Roman" w:eastAsia="宋体" w:hAnsi="Times New Roman"/>
          <w:position w:val="-6"/>
          <w:sz w:val="24"/>
          <w:szCs w:val="24"/>
        </w:rPr>
        <w:object w:dxaOrig="660" w:dyaOrig="279" w14:anchorId="0C318719">
          <v:shape id="_x0000_i1070" type="#_x0000_t75" style="width:33pt;height:14pt" o:ole="">
            <v:imagedata r:id="rId40" o:title=""/>
          </v:shape>
          <o:OLEObject Type="Embed" ProgID="Equation.DSMT4" ShapeID="_x0000_i1070" DrawAspect="Content" ObjectID="_1844776386" r:id="rId95"/>
        </w:object>
      </w:r>
      <w:r w:rsidRPr="00A603B9">
        <w:rPr>
          <w:rFonts w:ascii="Times New Roman" w:eastAsia="宋体" w:hAnsi="Times New Roman"/>
          <w:sz w:val="24"/>
          <w:szCs w:val="24"/>
        </w:rPr>
        <w:t>。</w:t>
      </w:r>
    </w:p>
    <w:p w14:paraId="0650F550" w14:textId="491E471C" w:rsidR="00A603B9" w:rsidRPr="00A603B9" w:rsidRDefault="00A603B9" w:rsidP="00A603B9">
      <w:pPr>
        <w:pStyle w:val="11"/>
        <w:spacing w:line="30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A603B9">
        <w:rPr>
          <w:rFonts w:ascii="Times New Roman" w:eastAsia="宋体" w:hAnsi="Times New Roman"/>
          <w:sz w:val="24"/>
          <w:szCs w:val="24"/>
        </w:rPr>
        <w:t>校准装置为</w:t>
      </w:r>
      <w:r w:rsidRPr="00A603B9">
        <w:rPr>
          <w:rFonts w:ascii="Times New Roman" w:eastAsia="宋体" w:hAnsi="Times New Roman"/>
          <w:sz w:val="24"/>
          <w:szCs w:val="24"/>
        </w:rPr>
        <w:t>1693</w:t>
      </w:r>
      <w:r w:rsidRPr="00A603B9">
        <w:rPr>
          <w:rFonts w:ascii="Times New Roman" w:eastAsia="宋体" w:hAnsi="Times New Roman"/>
          <w:sz w:val="24"/>
          <w:szCs w:val="24"/>
        </w:rPr>
        <w:t>型</w:t>
      </w:r>
      <w:r w:rsidRPr="00A603B9">
        <w:rPr>
          <w:rFonts w:ascii="Times New Roman" w:eastAsia="宋体" w:hAnsi="Times New Roman"/>
          <w:sz w:val="24"/>
          <w:szCs w:val="24"/>
        </w:rPr>
        <w:t>LCR</w:t>
      </w:r>
      <w:r w:rsidRPr="00A603B9">
        <w:rPr>
          <w:rFonts w:ascii="Times New Roman" w:eastAsia="宋体" w:hAnsi="Times New Roman"/>
          <w:sz w:val="24"/>
          <w:szCs w:val="24"/>
        </w:rPr>
        <w:t>测试仪，在测量电导率仪计量标准的</w:t>
      </w:r>
      <w:r w:rsidRPr="00A603B9">
        <w:rPr>
          <w:rFonts w:ascii="Times New Roman" w:eastAsia="宋体" w:hAnsi="Times New Roman"/>
          <w:sz w:val="24"/>
          <w:szCs w:val="24"/>
        </w:rPr>
        <w:t>100 pF</w:t>
      </w:r>
      <w:r w:rsidRPr="00A603B9">
        <w:rPr>
          <w:rFonts w:ascii="Times New Roman" w:eastAsia="宋体" w:hAnsi="Times New Roman"/>
          <w:sz w:val="24"/>
          <w:szCs w:val="24"/>
        </w:rPr>
        <w:t>点的电容值时，重复测量结果如表</w:t>
      </w:r>
      <w:r w:rsidRPr="00A603B9">
        <w:rPr>
          <w:rFonts w:ascii="Times New Roman" w:eastAsia="宋体" w:hAnsi="Times New Roman"/>
          <w:sz w:val="24"/>
          <w:szCs w:val="24"/>
        </w:rPr>
        <w:t>2</w:t>
      </w:r>
      <w:r w:rsidRPr="00A603B9">
        <w:rPr>
          <w:rFonts w:ascii="Times New Roman" w:eastAsia="宋体" w:hAnsi="Times New Roman"/>
          <w:sz w:val="24"/>
          <w:szCs w:val="24"/>
        </w:rPr>
        <w:t>所示。</w:t>
      </w:r>
    </w:p>
    <w:p w14:paraId="6ADFB821" w14:textId="299ADF41" w:rsidR="00A603B9" w:rsidRPr="00A603B9" w:rsidRDefault="00A603B9" w:rsidP="00A603B9">
      <w:pPr>
        <w:jc w:val="center"/>
        <w:rPr>
          <w:rFonts w:ascii="Times New Roman" w:eastAsia="宋体" w:hAnsi="Times New Roman" w:cs="Times New Roman"/>
          <w:color w:val="000000"/>
          <w:szCs w:val="21"/>
        </w:rPr>
      </w:pPr>
      <w:r w:rsidRPr="00A603B9">
        <w:rPr>
          <w:rFonts w:ascii="Times New Roman" w:eastAsia="宋体" w:hAnsi="Times New Roman" w:cs="Times New Roman"/>
          <w:szCs w:val="21"/>
        </w:rPr>
        <w:t>表</w:t>
      </w:r>
      <w:r w:rsidRPr="00A603B9">
        <w:rPr>
          <w:rFonts w:ascii="Times New Roman" w:eastAsia="宋体" w:hAnsi="Times New Roman" w:cs="Times New Roman"/>
          <w:szCs w:val="21"/>
        </w:rPr>
        <w:t>2</w:t>
      </w:r>
      <w:r w:rsidRPr="00A603B9">
        <w:rPr>
          <w:rFonts w:ascii="Times New Roman" w:eastAsia="宋体" w:hAnsi="Times New Roman" w:cs="Times New Roman"/>
          <w:szCs w:val="21"/>
        </w:rPr>
        <w:t>电导率仪计量标准</w:t>
      </w:r>
      <w:r w:rsidRPr="00A603B9">
        <w:rPr>
          <w:rFonts w:ascii="Times New Roman" w:eastAsia="宋体" w:hAnsi="Times New Roman" w:cs="Times New Roman"/>
          <w:szCs w:val="21"/>
        </w:rPr>
        <w:t>100 pF</w:t>
      </w:r>
      <w:r w:rsidRPr="00A603B9">
        <w:rPr>
          <w:rFonts w:ascii="Times New Roman" w:eastAsia="宋体" w:hAnsi="Times New Roman" w:cs="Times New Roman"/>
          <w:szCs w:val="21"/>
        </w:rPr>
        <w:t>点的电容重复性测量数据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3"/>
        <w:gridCol w:w="3509"/>
      </w:tblGrid>
      <w:tr w:rsidR="00A603B9" w:rsidRPr="00A603B9" w14:paraId="1E3ED4E2" w14:textId="77777777" w:rsidTr="002263C3">
        <w:trPr>
          <w:trHeight w:hRule="exact" w:val="454"/>
          <w:jc w:val="center"/>
        </w:trPr>
        <w:tc>
          <w:tcPr>
            <w:tcW w:w="2303" w:type="dxa"/>
            <w:vAlign w:val="center"/>
          </w:tcPr>
          <w:p w14:paraId="23A7C16D" w14:textId="77777777" w:rsidR="00A603B9" w:rsidRPr="00A603B9" w:rsidRDefault="00A603B9" w:rsidP="00A603B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03B9">
              <w:rPr>
                <w:rFonts w:ascii="Times New Roman" w:eastAsia="宋体" w:hAnsi="Times New Roman" w:cs="Times New Roman"/>
                <w:szCs w:val="21"/>
              </w:rPr>
              <w:t>测量次数</w:t>
            </w:r>
          </w:p>
        </w:tc>
        <w:tc>
          <w:tcPr>
            <w:tcW w:w="3509" w:type="dxa"/>
            <w:vAlign w:val="center"/>
          </w:tcPr>
          <w:p w14:paraId="75B43AC0" w14:textId="77777777" w:rsidR="00A603B9" w:rsidRPr="00A603B9" w:rsidRDefault="00A603B9" w:rsidP="00A603B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03B9">
              <w:rPr>
                <w:rFonts w:ascii="Times New Roman" w:eastAsia="宋体" w:hAnsi="Times New Roman" w:cs="Times New Roman"/>
                <w:szCs w:val="21"/>
              </w:rPr>
              <w:t>测量装置电容示值</w:t>
            </w:r>
          </w:p>
        </w:tc>
      </w:tr>
      <w:tr w:rsidR="00A603B9" w:rsidRPr="00A603B9" w14:paraId="498E0EFC" w14:textId="77777777" w:rsidTr="002263C3">
        <w:trPr>
          <w:trHeight w:hRule="exact" w:val="454"/>
          <w:jc w:val="center"/>
        </w:trPr>
        <w:tc>
          <w:tcPr>
            <w:tcW w:w="2303" w:type="dxa"/>
            <w:vAlign w:val="center"/>
          </w:tcPr>
          <w:p w14:paraId="6B79A2C3" w14:textId="77777777" w:rsidR="00A603B9" w:rsidRPr="00A603B9" w:rsidRDefault="00A603B9" w:rsidP="00A603B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03B9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3509" w:type="dxa"/>
            <w:vAlign w:val="center"/>
          </w:tcPr>
          <w:p w14:paraId="346609AD" w14:textId="77777777" w:rsidR="00A603B9" w:rsidRPr="00A603B9" w:rsidRDefault="00A603B9" w:rsidP="00A603B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03B9">
              <w:rPr>
                <w:rFonts w:ascii="Times New Roman" w:eastAsia="宋体" w:hAnsi="Times New Roman" w:cs="Times New Roman"/>
                <w:spacing w:val="2"/>
                <w:kern w:val="0"/>
                <w:sz w:val="24"/>
                <w:szCs w:val="21"/>
              </w:rPr>
              <w:t>103.3 pF</w:t>
            </w:r>
          </w:p>
        </w:tc>
      </w:tr>
      <w:tr w:rsidR="00A603B9" w:rsidRPr="00A603B9" w14:paraId="3242BEF6" w14:textId="77777777" w:rsidTr="002263C3">
        <w:trPr>
          <w:trHeight w:hRule="exact" w:val="454"/>
          <w:jc w:val="center"/>
        </w:trPr>
        <w:tc>
          <w:tcPr>
            <w:tcW w:w="2303" w:type="dxa"/>
            <w:vAlign w:val="center"/>
          </w:tcPr>
          <w:p w14:paraId="69E1AAEB" w14:textId="77777777" w:rsidR="00A603B9" w:rsidRPr="00A603B9" w:rsidRDefault="00A603B9" w:rsidP="00A603B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03B9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3509" w:type="dxa"/>
            <w:vAlign w:val="center"/>
          </w:tcPr>
          <w:p w14:paraId="1166DD41" w14:textId="77777777" w:rsidR="00A603B9" w:rsidRPr="00A603B9" w:rsidRDefault="00A603B9" w:rsidP="00A603B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03B9">
              <w:rPr>
                <w:rFonts w:ascii="Times New Roman" w:eastAsia="宋体" w:hAnsi="Times New Roman" w:cs="Times New Roman"/>
                <w:spacing w:val="2"/>
                <w:kern w:val="0"/>
                <w:sz w:val="24"/>
                <w:szCs w:val="21"/>
              </w:rPr>
              <w:t>103.5 pF</w:t>
            </w:r>
          </w:p>
        </w:tc>
      </w:tr>
      <w:tr w:rsidR="00A603B9" w:rsidRPr="00A603B9" w14:paraId="3E32333B" w14:textId="77777777" w:rsidTr="002263C3">
        <w:trPr>
          <w:trHeight w:hRule="exact" w:val="454"/>
          <w:jc w:val="center"/>
        </w:trPr>
        <w:tc>
          <w:tcPr>
            <w:tcW w:w="2303" w:type="dxa"/>
            <w:vAlign w:val="center"/>
          </w:tcPr>
          <w:p w14:paraId="45A4AD9F" w14:textId="77777777" w:rsidR="00A603B9" w:rsidRPr="00A603B9" w:rsidRDefault="00A603B9" w:rsidP="00A603B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03B9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3509" w:type="dxa"/>
            <w:vAlign w:val="center"/>
          </w:tcPr>
          <w:p w14:paraId="59A586D3" w14:textId="77777777" w:rsidR="00A603B9" w:rsidRPr="00A603B9" w:rsidRDefault="00A603B9" w:rsidP="00A603B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03B9">
              <w:rPr>
                <w:rFonts w:ascii="Times New Roman" w:eastAsia="宋体" w:hAnsi="Times New Roman" w:cs="Times New Roman"/>
                <w:spacing w:val="2"/>
                <w:kern w:val="0"/>
                <w:sz w:val="24"/>
                <w:szCs w:val="21"/>
              </w:rPr>
              <w:t>103.4 pF</w:t>
            </w:r>
          </w:p>
        </w:tc>
      </w:tr>
      <w:tr w:rsidR="00A603B9" w:rsidRPr="00A603B9" w14:paraId="0DC1AE89" w14:textId="77777777" w:rsidTr="002263C3">
        <w:trPr>
          <w:trHeight w:hRule="exact" w:val="454"/>
          <w:jc w:val="center"/>
        </w:trPr>
        <w:tc>
          <w:tcPr>
            <w:tcW w:w="2303" w:type="dxa"/>
            <w:vAlign w:val="center"/>
          </w:tcPr>
          <w:p w14:paraId="26E42B76" w14:textId="77777777" w:rsidR="00A603B9" w:rsidRPr="00A603B9" w:rsidRDefault="00A603B9" w:rsidP="00A603B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03B9">
              <w:rPr>
                <w:rFonts w:ascii="Times New Roman" w:eastAsia="宋体" w:hAnsi="Times New Roman" w:cs="Times New Roman"/>
                <w:szCs w:val="21"/>
              </w:rPr>
              <w:t>4</w:t>
            </w:r>
          </w:p>
        </w:tc>
        <w:tc>
          <w:tcPr>
            <w:tcW w:w="3509" w:type="dxa"/>
            <w:vAlign w:val="center"/>
          </w:tcPr>
          <w:p w14:paraId="1A641D38" w14:textId="77777777" w:rsidR="00A603B9" w:rsidRPr="00A603B9" w:rsidRDefault="00A603B9" w:rsidP="00A603B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03B9">
              <w:rPr>
                <w:rFonts w:ascii="Times New Roman" w:eastAsia="宋体" w:hAnsi="Times New Roman" w:cs="Times New Roman"/>
                <w:spacing w:val="2"/>
                <w:kern w:val="0"/>
                <w:sz w:val="24"/>
                <w:szCs w:val="21"/>
              </w:rPr>
              <w:t>103.2 pF</w:t>
            </w:r>
          </w:p>
        </w:tc>
      </w:tr>
      <w:tr w:rsidR="00A603B9" w:rsidRPr="00A603B9" w14:paraId="213CC4CF" w14:textId="77777777" w:rsidTr="002263C3">
        <w:trPr>
          <w:trHeight w:hRule="exact" w:val="454"/>
          <w:jc w:val="center"/>
        </w:trPr>
        <w:tc>
          <w:tcPr>
            <w:tcW w:w="2303" w:type="dxa"/>
            <w:vAlign w:val="center"/>
          </w:tcPr>
          <w:p w14:paraId="5A51724B" w14:textId="77777777" w:rsidR="00A603B9" w:rsidRPr="00A603B9" w:rsidRDefault="00A603B9" w:rsidP="00A603B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03B9"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  <w:tc>
          <w:tcPr>
            <w:tcW w:w="3509" w:type="dxa"/>
            <w:vAlign w:val="center"/>
          </w:tcPr>
          <w:p w14:paraId="019A8DC1" w14:textId="77777777" w:rsidR="00A603B9" w:rsidRPr="00A603B9" w:rsidRDefault="00A603B9" w:rsidP="00A603B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03B9">
              <w:rPr>
                <w:rFonts w:ascii="Times New Roman" w:eastAsia="宋体" w:hAnsi="Times New Roman" w:cs="Times New Roman"/>
                <w:spacing w:val="2"/>
                <w:kern w:val="0"/>
                <w:sz w:val="24"/>
                <w:szCs w:val="21"/>
              </w:rPr>
              <w:t>103.6 pF</w:t>
            </w:r>
          </w:p>
        </w:tc>
      </w:tr>
      <w:tr w:rsidR="00A603B9" w:rsidRPr="00A603B9" w14:paraId="390EF52B" w14:textId="77777777" w:rsidTr="002263C3">
        <w:trPr>
          <w:trHeight w:hRule="exact" w:val="454"/>
          <w:jc w:val="center"/>
        </w:trPr>
        <w:tc>
          <w:tcPr>
            <w:tcW w:w="2303" w:type="dxa"/>
            <w:vAlign w:val="center"/>
          </w:tcPr>
          <w:p w14:paraId="33570CAC" w14:textId="77777777" w:rsidR="00A603B9" w:rsidRPr="00A603B9" w:rsidRDefault="00A603B9" w:rsidP="00A603B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03B9">
              <w:rPr>
                <w:rFonts w:ascii="Times New Roman" w:eastAsia="宋体" w:hAnsi="Times New Roman" w:cs="Times New Roman"/>
                <w:szCs w:val="21"/>
              </w:rPr>
              <w:t>6</w:t>
            </w:r>
          </w:p>
        </w:tc>
        <w:tc>
          <w:tcPr>
            <w:tcW w:w="3509" w:type="dxa"/>
            <w:vAlign w:val="center"/>
          </w:tcPr>
          <w:p w14:paraId="2D8DEECD" w14:textId="77777777" w:rsidR="00A603B9" w:rsidRPr="00A603B9" w:rsidRDefault="00A603B9" w:rsidP="00A603B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03B9">
              <w:rPr>
                <w:rFonts w:ascii="Times New Roman" w:eastAsia="宋体" w:hAnsi="Times New Roman" w:cs="Times New Roman"/>
                <w:spacing w:val="2"/>
                <w:kern w:val="0"/>
                <w:sz w:val="24"/>
                <w:szCs w:val="21"/>
              </w:rPr>
              <w:t>103.3 pF</w:t>
            </w:r>
          </w:p>
        </w:tc>
      </w:tr>
      <w:tr w:rsidR="00A603B9" w:rsidRPr="00A603B9" w14:paraId="413E494B" w14:textId="77777777" w:rsidTr="002263C3">
        <w:trPr>
          <w:trHeight w:hRule="exact" w:val="454"/>
          <w:jc w:val="center"/>
        </w:trPr>
        <w:tc>
          <w:tcPr>
            <w:tcW w:w="2303" w:type="dxa"/>
            <w:vAlign w:val="center"/>
          </w:tcPr>
          <w:p w14:paraId="0DE047C8" w14:textId="77777777" w:rsidR="00A603B9" w:rsidRPr="00A603B9" w:rsidRDefault="00A603B9" w:rsidP="00A603B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03B9">
              <w:rPr>
                <w:rFonts w:ascii="Times New Roman" w:eastAsia="宋体" w:hAnsi="Times New Roman" w:cs="Times New Roman"/>
                <w:szCs w:val="21"/>
              </w:rPr>
              <w:t>7</w:t>
            </w:r>
          </w:p>
        </w:tc>
        <w:tc>
          <w:tcPr>
            <w:tcW w:w="3509" w:type="dxa"/>
            <w:vAlign w:val="center"/>
          </w:tcPr>
          <w:p w14:paraId="702E74A8" w14:textId="77777777" w:rsidR="00A603B9" w:rsidRPr="00A603B9" w:rsidRDefault="00A603B9" w:rsidP="00A603B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03B9">
              <w:rPr>
                <w:rFonts w:ascii="Times New Roman" w:eastAsia="宋体" w:hAnsi="Times New Roman" w:cs="Times New Roman"/>
                <w:spacing w:val="2"/>
                <w:kern w:val="0"/>
                <w:sz w:val="24"/>
                <w:szCs w:val="21"/>
              </w:rPr>
              <w:t>103.6 pF</w:t>
            </w:r>
          </w:p>
        </w:tc>
      </w:tr>
      <w:tr w:rsidR="00A603B9" w:rsidRPr="00A603B9" w14:paraId="20FCE62C" w14:textId="77777777" w:rsidTr="002263C3">
        <w:trPr>
          <w:trHeight w:hRule="exact" w:val="454"/>
          <w:jc w:val="center"/>
        </w:trPr>
        <w:tc>
          <w:tcPr>
            <w:tcW w:w="2303" w:type="dxa"/>
            <w:vAlign w:val="center"/>
          </w:tcPr>
          <w:p w14:paraId="0D8E8A41" w14:textId="77777777" w:rsidR="00A603B9" w:rsidRPr="00A603B9" w:rsidRDefault="00A603B9" w:rsidP="00A603B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03B9">
              <w:rPr>
                <w:rFonts w:ascii="Times New Roman" w:eastAsia="宋体" w:hAnsi="Times New Roman" w:cs="Times New Roman"/>
                <w:szCs w:val="21"/>
              </w:rPr>
              <w:t>8</w:t>
            </w:r>
          </w:p>
        </w:tc>
        <w:tc>
          <w:tcPr>
            <w:tcW w:w="3509" w:type="dxa"/>
            <w:vAlign w:val="center"/>
          </w:tcPr>
          <w:p w14:paraId="305AA872" w14:textId="77777777" w:rsidR="00A603B9" w:rsidRPr="00A603B9" w:rsidRDefault="00A603B9" w:rsidP="00A603B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03B9">
              <w:rPr>
                <w:rFonts w:ascii="Times New Roman" w:eastAsia="宋体" w:hAnsi="Times New Roman" w:cs="Times New Roman"/>
                <w:spacing w:val="2"/>
                <w:kern w:val="0"/>
                <w:sz w:val="24"/>
                <w:szCs w:val="21"/>
              </w:rPr>
              <w:t>103.4 pF</w:t>
            </w:r>
          </w:p>
        </w:tc>
      </w:tr>
      <w:tr w:rsidR="00A603B9" w:rsidRPr="00A603B9" w14:paraId="02E469A5" w14:textId="77777777" w:rsidTr="002263C3">
        <w:trPr>
          <w:trHeight w:hRule="exact" w:val="454"/>
          <w:jc w:val="center"/>
        </w:trPr>
        <w:tc>
          <w:tcPr>
            <w:tcW w:w="2303" w:type="dxa"/>
            <w:vAlign w:val="center"/>
          </w:tcPr>
          <w:p w14:paraId="2116E7C6" w14:textId="77777777" w:rsidR="00A603B9" w:rsidRPr="00A603B9" w:rsidRDefault="00A603B9" w:rsidP="00A603B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03B9">
              <w:rPr>
                <w:rFonts w:ascii="Times New Roman" w:eastAsia="宋体" w:hAnsi="Times New Roman" w:cs="Times New Roman"/>
                <w:szCs w:val="21"/>
              </w:rPr>
              <w:t>9</w:t>
            </w:r>
          </w:p>
        </w:tc>
        <w:tc>
          <w:tcPr>
            <w:tcW w:w="3509" w:type="dxa"/>
            <w:vAlign w:val="center"/>
          </w:tcPr>
          <w:p w14:paraId="06C65CD7" w14:textId="77777777" w:rsidR="00A603B9" w:rsidRPr="00A603B9" w:rsidRDefault="00A603B9" w:rsidP="00A603B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03B9">
              <w:rPr>
                <w:rFonts w:ascii="Times New Roman" w:eastAsia="宋体" w:hAnsi="Times New Roman" w:cs="Times New Roman"/>
                <w:spacing w:val="2"/>
                <w:kern w:val="0"/>
                <w:sz w:val="24"/>
                <w:szCs w:val="21"/>
              </w:rPr>
              <w:t>103.3 pF</w:t>
            </w:r>
          </w:p>
        </w:tc>
      </w:tr>
      <w:tr w:rsidR="00A603B9" w:rsidRPr="00A603B9" w14:paraId="0FB5F162" w14:textId="77777777" w:rsidTr="002263C3">
        <w:trPr>
          <w:trHeight w:hRule="exact" w:val="454"/>
          <w:jc w:val="center"/>
        </w:trPr>
        <w:tc>
          <w:tcPr>
            <w:tcW w:w="2303" w:type="dxa"/>
            <w:vAlign w:val="center"/>
          </w:tcPr>
          <w:p w14:paraId="0FB581A3" w14:textId="77777777" w:rsidR="00A603B9" w:rsidRPr="00A603B9" w:rsidRDefault="00A603B9" w:rsidP="00A603B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03B9">
              <w:rPr>
                <w:rFonts w:ascii="Times New Roman" w:eastAsia="宋体" w:hAnsi="Times New Roman" w:cs="Times New Roman"/>
                <w:szCs w:val="21"/>
              </w:rPr>
              <w:t>10</w:t>
            </w:r>
          </w:p>
        </w:tc>
        <w:tc>
          <w:tcPr>
            <w:tcW w:w="3509" w:type="dxa"/>
            <w:vAlign w:val="center"/>
          </w:tcPr>
          <w:p w14:paraId="413B0184" w14:textId="77777777" w:rsidR="00A603B9" w:rsidRPr="00A603B9" w:rsidRDefault="00A603B9" w:rsidP="00A603B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03B9">
              <w:rPr>
                <w:rFonts w:ascii="Times New Roman" w:eastAsia="宋体" w:hAnsi="Times New Roman" w:cs="Times New Roman"/>
                <w:spacing w:val="2"/>
                <w:kern w:val="0"/>
                <w:sz w:val="24"/>
                <w:szCs w:val="21"/>
              </w:rPr>
              <w:t>103.2 pF</w:t>
            </w:r>
          </w:p>
        </w:tc>
      </w:tr>
    </w:tbl>
    <w:p w14:paraId="51F9FA91" w14:textId="2DA31534" w:rsidR="00A603B9" w:rsidRPr="00A603B9" w:rsidRDefault="00A603B9" w:rsidP="00A603B9">
      <w:pPr>
        <w:spacing w:line="360" w:lineRule="auto"/>
        <w:ind w:firstLine="480"/>
        <w:rPr>
          <w:rFonts w:ascii="Times New Roman" w:eastAsia="宋体" w:hAnsi="Times New Roman" w:cs="Times New Roman"/>
          <w:sz w:val="24"/>
        </w:rPr>
      </w:pPr>
      <w:r w:rsidRPr="00A603B9">
        <w:rPr>
          <w:rFonts w:ascii="Times New Roman" w:eastAsia="宋体" w:hAnsi="Times New Roman" w:cs="Times New Roman"/>
          <w:sz w:val="24"/>
        </w:rPr>
        <w:t>根据表</w:t>
      </w:r>
      <w:r w:rsidRPr="00A603B9">
        <w:rPr>
          <w:rFonts w:ascii="Times New Roman" w:eastAsia="宋体" w:hAnsi="Times New Roman" w:cs="Times New Roman"/>
          <w:sz w:val="24"/>
        </w:rPr>
        <w:t>2</w:t>
      </w:r>
      <w:r w:rsidRPr="00A603B9">
        <w:rPr>
          <w:rFonts w:ascii="Times New Roman" w:eastAsia="宋体" w:hAnsi="Times New Roman" w:cs="Times New Roman"/>
          <w:sz w:val="24"/>
        </w:rPr>
        <w:t>中的数据，可由公式（</w:t>
      </w:r>
      <w:r w:rsidRPr="00A603B9">
        <w:rPr>
          <w:rFonts w:ascii="Times New Roman" w:eastAsia="宋体" w:hAnsi="Times New Roman" w:cs="Times New Roman"/>
          <w:sz w:val="24"/>
        </w:rPr>
        <w:t>6</w:t>
      </w:r>
      <w:r w:rsidRPr="00A603B9">
        <w:rPr>
          <w:rFonts w:ascii="Times New Roman" w:eastAsia="宋体" w:hAnsi="Times New Roman" w:cs="Times New Roman"/>
          <w:sz w:val="24"/>
        </w:rPr>
        <w:t>）计算出重复测量的单次实验标准偏差为</w:t>
      </w:r>
    </w:p>
    <w:p w14:paraId="7E0E6ED4" w14:textId="77777777" w:rsidR="00A603B9" w:rsidRPr="00A603B9" w:rsidRDefault="00A603B9" w:rsidP="00A603B9">
      <w:pPr>
        <w:pStyle w:val="11"/>
        <w:spacing w:line="300" w:lineRule="auto"/>
        <w:jc w:val="center"/>
        <w:rPr>
          <w:rFonts w:ascii="Times New Roman" w:eastAsia="宋体" w:hAnsi="Times New Roman"/>
          <w:sz w:val="24"/>
          <w:szCs w:val="24"/>
        </w:rPr>
      </w:pPr>
      <w:r w:rsidRPr="00A603B9">
        <w:rPr>
          <w:rFonts w:ascii="Times New Roman" w:eastAsia="宋体" w:hAnsi="Times New Roman"/>
          <w:position w:val="-12"/>
          <w:sz w:val="24"/>
          <w:szCs w:val="24"/>
        </w:rPr>
        <w:object w:dxaOrig="1520" w:dyaOrig="360" w14:anchorId="63187444">
          <v:shape id="_x0000_i1071" type="#_x0000_t75" style="width:76pt;height:18pt" o:ole="">
            <v:imagedata r:id="rId96" o:title=""/>
          </v:shape>
          <o:OLEObject Type="Embed" ProgID="Equation.DSMT4" ShapeID="_x0000_i1071" DrawAspect="Content" ObjectID="_1844776387" r:id="rId97"/>
        </w:object>
      </w:r>
    </w:p>
    <w:p w14:paraId="0ABEB946" w14:textId="77777777" w:rsidR="00A603B9" w:rsidRPr="00A603B9" w:rsidRDefault="00A603B9" w:rsidP="00A603B9">
      <w:pPr>
        <w:spacing w:line="360" w:lineRule="auto"/>
        <w:ind w:firstLine="480"/>
        <w:rPr>
          <w:rFonts w:ascii="Times New Roman" w:eastAsia="宋体" w:hAnsi="Times New Roman" w:cs="Times New Roman"/>
          <w:sz w:val="24"/>
        </w:rPr>
      </w:pPr>
      <w:r w:rsidRPr="00A603B9">
        <w:rPr>
          <w:rFonts w:ascii="Times New Roman" w:eastAsia="宋体" w:hAnsi="Times New Roman" w:cs="Times New Roman"/>
          <w:sz w:val="24"/>
        </w:rPr>
        <w:t>则校准装置测量重复性引入的标准不确定度分量</w:t>
      </w:r>
      <w:r w:rsidRPr="00A603B9">
        <w:rPr>
          <w:rFonts w:ascii="Times New Roman" w:eastAsia="宋体" w:hAnsi="Times New Roman" w:cs="Times New Roman"/>
          <w:position w:val="-14"/>
          <w:sz w:val="24"/>
          <w:szCs w:val="24"/>
        </w:rPr>
        <w:object w:dxaOrig="740" w:dyaOrig="400" w14:anchorId="3C3138A8">
          <v:shape id="_x0000_i1072" type="#_x0000_t75" style="width:37pt;height:20pt" o:ole="">
            <v:imagedata r:id="rId98" o:title=""/>
          </v:shape>
          <o:OLEObject Type="Embed" ProgID="Equation.DSMT4" ShapeID="_x0000_i1072" DrawAspect="Content" ObjectID="_1844776388" r:id="rId99"/>
        </w:object>
      </w:r>
      <w:r w:rsidRPr="00A603B9">
        <w:rPr>
          <w:rFonts w:ascii="Times New Roman" w:eastAsia="宋体" w:hAnsi="Times New Roman" w:cs="Times New Roman"/>
          <w:sz w:val="24"/>
        </w:rPr>
        <w:t>为：</w:t>
      </w:r>
    </w:p>
    <w:p w14:paraId="51D66874" w14:textId="77777777" w:rsidR="00A603B9" w:rsidRPr="00A603B9" w:rsidRDefault="00A603B9" w:rsidP="00A603B9">
      <w:pPr>
        <w:pStyle w:val="11"/>
        <w:spacing w:line="300" w:lineRule="auto"/>
        <w:jc w:val="center"/>
        <w:rPr>
          <w:rFonts w:ascii="Times New Roman" w:eastAsia="宋体" w:hAnsi="Times New Roman"/>
          <w:sz w:val="24"/>
          <w:szCs w:val="20"/>
        </w:rPr>
      </w:pPr>
      <w:r w:rsidRPr="00A603B9">
        <w:rPr>
          <w:rFonts w:ascii="Times New Roman" w:eastAsia="宋体" w:hAnsi="Times New Roman"/>
          <w:position w:val="-14"/>
          <w:sz w:val="24"/>
          <w:szCs w:val="24"/>
        </w:rPr>
        <w:object w:dxaOrig="2420" w:dyaOrig="400" w14:anchorId="47576AB5">
          <v:shape id="_x0000_i1073" type="#_x0000_t75" style="width:121pt;height:20pt" o:ole="">
            <v:imagedata r:id="rId100" o:title=""/>
          </v:shape>
          <o:OLEObject Type="Embed" ProgID="Equation.DSMT4" ShapeID="_x0000_i1073" DrawAspect="Content" ObjectID="_1844776389" r:id="rId101"/>
        </w:object>
      </w:r>
    </w:p>
    <w:p w14:paraId="2972028F" w14:textId="64713CF6" w:rsidR="00A603B9" w:rsidRPr="00A603B9" w:rsidRDefault="00A603B9" w:rsidP="00A603B9">
      <w:pPr>
        <w:autoSpaceDE w:val="0"/>
        <w:autoSpaceDN w:val="0"/>
        <w:spacing w:line="360" w:lineRule="auto"/>
        <w:jc w:val="left"/>
        <w:rPr>
          <w:rFonts w:ascii="Times New Roman" w:eastAsia="宋体" w:hAnsi="Times New Roman" w:cs="Times New Roman"/>
          <w:sz w:val="24"/>
        </w:rPr>
      </w:pPr>
      <w:r w:rsidRPr="00A603B9">
        <w:rPr>
          <w:rFonts w:ascii="Times New Roman" w:eastAsia="宋体" w:hAnsi="Times New Roman" w:cs="Times New Roman"/>
          <w:sz w:val="24"/>
        </w:rPr>
        <w:t xml:space="preserve">4.2 </w:t>
      </w:r>
      <w:r w:rsidRPr="00A603B9">
        <w:rPr>
          <w:rFonts w:ascii="Times New Roman" w:eastAsia="宋体" w:hAnsi="Times New Roman" w:cs="Times New Roman"/>
          <w:sz w:val="24"/>
        </w:rPr>
        <w:t>校准装置最大允许误差引入的不确定度</w:t>
      </w:r>
      <w:r w:rsidRPr="00A603B9">
        <w:rPr>
          <w:rFonts w:ascii="Times New Roman" w:eastAsia="宋体" w:hAnsi="Times New Roman" w:cs="Times New Roman"/>
          <w:position w:val="-14"/>
          <w:sz w:val="24"/>
          <w:szCs w:val="24"/>
        </w:rPr>
        <w:object w:dxaOrig="760" w:dyaOrig="400" w14:anchorId="7FA58E3F">
          <v:shape id="_x0000_i1074" type="#_x0000_t75" style="width:38pt;height:20pt" o:ole="">
            <v:imagedata r:id="rId102" o:title=""/>
          </v:shape>
          <o:OLEObject Type="Embed" ProgID="Equation.DSMT4" ShapeID="_x0000_i1074" DrawAspect="Content" ObjectID="_1844776390" r:id="rId103"/>
        </w:object>
      </w:r>
    </w:p>
    <w:p w14:paraId="15D8E851" w14:textId="77777777" w:rsidR="00A603B9" w:rsidRPr="00A603B9" w:rsidRDefault="00A603B9" w:rsidP="00A603B9">
      <w:pPr>
        <w:spacing w:line="360" w:lineRule="auto"/>
        <w:ind w:firstLine="480"/>
        <w:rPr>
          <w:rFonts w:ascii="Times New Roman" w:eastAsia="宋体" w:hAnsi="Times New Roman" w:cs="Times New Roman"/>
          <w:sz w:val="24"/>
        </w:rPr>
      </w:pPr>
      <w:r w:rsidRPr="00A603B9">
        <w:rPr>
          <w:rFonts w:ascii="Times New Roman" w:eastAsia="宋体" w:hAnsi="Times New Roman" w:cs="Times New Roman"/>
          <w:sz w:val="24"/>
        </w:rPr>
        <w:t>根据校准装置</w:t>
      </w:r>
      <w:r w:rsidRPr="00A603B9">
        <w:rPr>
          <w:rFonts w:ascii="Times New Roman" w:eastAsia="宋体" w:hAnsi="Times New Roman" w:cs="Times New Roman"/>
          <w:sz w:val="24"/>
        </w:rPr>
        <w:t>1693</w:t>
      </w:r>
      <w:r w:rsidRPr="00A603B9">
        <w:rPr>
          <w:rFonts w:ascii="Times New Roman" w:eastAsia="宋体" w:hAnsi="Times New Roman" w:cs="Times New Roman"/>
          <w:sz w:val="24"/>
        </w:rPr>
        <w:t>型</w:t>
      </w:r>
      <w:r w:rsidRPr="00A603B9">
        <w:rPr>
          <w:rFonts w:ascii="Times New Roman" w:eastAsia="宋体" w:hAnsi="Times New Roman" w:cs="Times New Roman"/>
          <w:sz w:val="24"/>
        </w:rPr>
        <w:t>LCR</w:t>
      </w:r>
      <w:r w:rsidRPr="00A603B9">
        <w:rPr>
          <w:rFonts w:ascii="Times New Roman" w:eastAsia="宋体" w:hAnsi="Times New Roman" w:cs="Times New Roman"/>
          <w:sz w:val="24"/>
        </w:rPr>
        <w:t>测试仪的说明书可知，该测试仪测量准确度为</w:t>
      </w:r>
      <w:r w:rsidRPr="00A603B9">
        <w:rPr>
          <w:rFonts w:ascii="Times New Roman" w:eastAsia="宋体" w:hAnsi="Times New Roman" w:cs="Times New Roman"/>
          <w:sz w:val="24"/>
        </w:rPr>
        <w:t>0.02</w:t>
      </w:r>
      <w:r w:rsidRPr="00A603B9">
        <w:rPr>
          <w:rFonts w:ascii="Times New Roman" w:eastAsia="宋体" w:hAnsi="Times New Roman" w:cs="Times New Roman"/>
          <w:sz w:val="24"/>
        </w:rPr>
        <w:t>级。按</w:t>
      </w:r>
      <w:r w:rsidRPr="00A603B9">
        <w:rPr>
          <w:rFonts w:ascii="Times New Roman" w:eastAsia="宋体" w:hAnsi="Times New Roman" w:cs="Times New Roman"/>
          <w:sz w:val="24"/>
        </w:rPr>
        <w:t>B</w:t>
      </w:r>
      <w:r w:rsidRPr="00A603B9">
        <w:rPr>
          <w:rFonts w:ascii="Times New Roman" w:eastAsia="宋体" w:hAnsi="Times New Roman" w:cs="Times New Roman"/>
          <w:sz w:val="24"/>
        </w:rPr>
        <w:t>类方法进行评定，在测量电导率仪</w:t>
      </w:r>
      <w:r w:rsidRPr="00A603B9">
        <w:rPr>
          <w:rFonts w:ascii="Times New Roman" w:eastAsia="宋体" w:hAnsi="Times New Roman" w:cs="Times New Roman"/>
          <w:sz w:val="24"/>
          <w:szCs w:val="24"/>
        </w:rPr>
        <w:t>计量标准</w:t>
      </w:r>
      <w:r w:rsidRPr="00A603B9">
        <w:rPr>
          <w:rFonts w:ascii="Times New Roman" w:eastAsia="宋体" w:hAnsi="Times New Roman" w:cs="Times New Roman"/>
          <w:sz w:val="24"/>
        </w:rPr>
        <w:t>100 pF</w:t>
      </w:r>
      <w:r w:rsidRPr="00A603B9">
        <w:rPr>
          <w:rFonts w:ascii="Times New Roman" w:eastAsia="宋体" w:hAnsi="Times New Roman" w:cs="Times New Roman"/>
          <w:sz w:val="24"/>
        </w:rPr>
        <w:t>点的电容时，其最大允许误差为</w:t>
      </w:r>
      <w:r w:rsidRPr="00A603B9">
        <w:rPr>
          <w:rFonts w:ascii="Times New Roman" w:eastAsia="宋体" w:hAnsi="Times New Roman" w:cs="Times New Roman"/>
          <w:sz w:val="24"/>
        </w:rPr>
        <w:t xml:space="preserve">±0.02 </w:t>
      </w:r>
      <w:r w:rsidRPr="00A603B9">
        <w:rPr>
          <w:rFonts w:ascii="Times New Roman" w:eastAsia="宋体" w:hAnsi="Times New Roman" w:cs="Times New Roman"/>
          <w:spacing w:val="2"/>
          <w:kern w:val="0"/>
          <w:sz w:val="24"/>
          <w:szCs w:val="21"/>
        </w:rPr>
        <w:t>pF</w:t>
      </w:r>
      <w:r w:rsidRPr="00A603B9">
        <w:rPr>
          <w:rFonts w:ascii="Times New Roman" w:eastAsia="宋体" w:hAnsi="Times New Roman" w:cs="Times New Roman"/>
          <w:sz w:val="24"/>
        </w:rPr>
        <w:t>，则分散区间的半宽度为</w:t>
      </w:r>
      <w:r w:rsidRPr="00A603B9">
        <w:rPr>
          <w:rFonts w:ascii="Times New Roman" w:eastAsia="宋体" w:hAnsi="Times New Roman" w:cs="Times New Roman"/>
          <w:position w:val="-10"/>
          <w:sz w:val="24"/>
        </w:rPr>
        <w:object w:dxaOrig="1100" w:dyaOrig="320" w14:anchorId="0D4F07B1">
          <v:shape id="_x0000_i1075" type="#_x0000_t75" style="width:55pt;height:16pt" o:ole="">
            <v:imagedata r:id="rId104" o:title=""/>
          </v:shape>
          <o:OLEObject Type="Embed" ProgID="Equation.DSMT4" ShapeID="_x0000_i1075" DrawAspect="Content" ObjectID="_1844776391" r:id="rId105"/>
        </w:object>
      </w:r>
      <w:r w:rsidRPr="00A603B9">
        <w:rPr>
          <w:rFonts w:ascii="Times New Roman" w:eastAsia="宋体" w:hAnsi="Times New Roman" w:cs="Times New Roman"/>
          <w:sz w:val="24"/>
        </w:rPr>
        <w:t>且为均匀分布，包</w:t>
      </w:r>
      <w:r w:rsidRPr="00A603B9">
        <w:rPr>
          <w:rFonts w:ascii="Times New Roman" w:eastAsia="宋体" w:hAnsi="Times New Roman" w:cs="Times New Roman"/>
          <w:sz w:val="24"/>
        </w:rPr>
        <w:lastRenderedPageBreak/>
        <w:t>含因子</w:t>
      </w:r>
      <w:r w:rsidRPr="00A603B9">
        <w:rPr>
          <w:rFonts w:ascii="Times New Roman" w:eastAsia="宋体" w:hAnsi="Times New Roman" w:cs="Times New Roman"/>
          <w:position w:val="-8"/>
          <w:sz w:val="24"/>
        </w:rPr>
        <w:object w:dxaOrig="720" w:dyaOrig="360" w14:anchorId="2BE6CE12">
          <v:shape id="_x0000_i1076" type="#_x0000_t75" style="width:36pt;height:18pt" o:ole="">
            <v:imagedata r:id="rId51" o:title=""/>
          </v:shape>
          <o:OLEObject Type="Embed" ProgID="Equation.DSMT4" ShapeID="_x0000_i1076" DrawAspect="Content" ObjectID="_1844776392" r:id="rId106"/>
        </w:object>
      </w:r>
      <w:r w:rsidRPr="00A603B9">
        <w:rPr>
          <w:rFonts w:ascii="Times New Roman" w:eastAsia="宋体" w:hAnsi="Times New Roman" w:cs="Times New Roman"/>
          <w:sz w:val="24"/>
        </w:rPr>
        <w:t>，则校准装置的电阻示值误差引入的标准相对不确定度为：</w:t>
      </w:r>
    </w:p>
    <w:p w14:paraId="3D552007" w14:textId="77777777" w:rsidR="00A603B9" w:rsidRPr="00A603B9" w:rsidRDefault="00A603B9" w:rsidP="00A603B9">
      <w:pPr>
        <w:pStyle w:val="11"/>
        <w:spacing w:line="300" w:lineRule="auto"/>
        <w:jc w:val="center"/>
        <w:rPr>
          <w:rFonts w:ascii="Times New Roman" w:eastAsia="宋体" w:hAnsi="Times New Roman"/>
          <w:sz w:val="24"/>
          <w:szCs w:val="24"/>
        </w:rPr>
      </w:pPr>
      <w:r w:rsidRPr="00A603B9">
        <w:rPr>
          <w:rFonts w:ascii="Times New Roman" w:eastAsia="宋体" w:hAnsi="Times New Roman"/>
          <w:position w:val="-24"/>
          <w:sz w:val="24"/>
          <w:szCs w:val="24"/>
        </w:rPr>
        <w:object w:dxaOrig="2320" w:dyaOrig="620" w14:anchorId="507C47ED">
          <v:shape id="_x0000_i1077" type="#_x0000_t75" style="width:116pt;height:31pt" o:ole="">
            <v:imagedata r:id="rId107" o:title=""/>
          </v:shape>
          <o:OLEObject Type="Embed" ProgID="Equation.DSMT4" ShapeID="_x0000_i1077" DrawAspect="Content" ObjectID="_1844776393" r:id="rId108"/>
        </w:object>
      </w:r>
    </w:p>
    <w:p w14:paraId="05BA73A7" w14:textId="673C97BC" w:rsidR="00A603B9" w:rsidRPr="00A603B9" w:rsidRDefault="00A603B9" w:rsidP="00A603B9">
      <w:pPr>
        <w:autoSpaceDE w:val="0"/>
        <w:autoSpaceDN w:val="0"/>
        <w:spacing w:line="360" w:lineRule="auto"/>
        <w:jc w:val="left"/>
        <w:rPr>
          <w:rFonts w:ascii="Times New Roman" w:eastAsia="宋体" w:hAnsi="Times New Roman" w:cs="Times New Roman"/>
          <w:sz w:val="24"/>
        </w:rPr>
      </w:pPr>
      <w:r w:rsidRPr="00A603B9">
        <w:rPr>
          <w:rFonts w:ascii="Times New Roman" w:eastAsia="宋体" w:hAnsi="Times New Roman" w:cs="Times New Roman"/>
          <w:sz w:val="24"/>
        </w:rPr>
        <w:t xml:space="preserve">4.3 </w:t>
      </w:r>
      <w:r w:rsidRPr="00A603B9">
        <w:rPr>
          <w:rFonts w:ascii="Times New Roman" w:eastAsia="宋体" w:hAnsi="Times New Roman" w:cs="Times New Roman"/>
          <w:sz w:val="24"/>
        </w:rPr>
        <w:t>环境温度变化引入的相对不确定度</w:t>
      </w:r>
      <w:r w:rsidRPr="00A603B9">
        <w:rPr>
          <w:rFonts w:ascii="Times New Roman" w:eastAsia="宋体" w:hAnsi="Times New Roman" w:cs="Times New Roman"/>
          <w:position w:val="-14"/>
          <w:sz w:val="24"/>
          <w:szCs w:val="24"/>
        </w:rPr>
        <w:object w:dxaOrig="760" w:dyaOrig="400" w14:anchorId="4AE04290">
          <v:shape id="_x0000_i1078" type="#_x0000_t75" style="width:38pt;height:20pt" o:ole="">
            <v:imagedata r:id="rId109" o:title=""/>
          </v:shape>
          <o:OLEObject Type="Embed" ProgID="Equation.DSMT4" ShapeID="_x0000_i1078" DrawAspect="Content" ObjectID="_1844776394" r:id="rId110"/>
        </w:object>
      </w:r>
    </w:p>
    <w:p w14:paraId="5CF38F9A" w14:textId="77777777" w:rsidR="00A603B9" w:rsidRPr="00A603B9" w:rsidRDefault="00A603B9" w:rsidP="00A603B9">
      <w:pPr>
        <w:pStyle w:val="11"/>
        <w:spacing w:line="300" w:lineRule="auto"/>
        <w:ind w:firstLine="480"/>
        <w:rPr>
          <w:rFonts w:ascii="Times New Roman" w:eastAsia="宋体" w:hAnsi="Times New Roman"/>
          <w:sz w:val="24"/>
          <w:szCs w:val="20"/>
        </w:rPr>
      </w:pPr>
      <w:r w:rsidRPr="00A603B9">
        <w:rPr>
          <w:rFonts w:ascii="Times New Roman" w:eastAsia="宋体" w:hAnsi="Times New Roman"/>
          <w:sz w:val="24"/>
          <w:szCs w:val="20"/>
        </w:rPr>
        <w:t>校准过程中，当环境温度条件满足校准规范要求时，其引入的不确定度可忽略不计，即有：</w:t>
      </w:r>
    </w:p>
    <w:p w14:paraId="06D90128" w14:textId="77777777" w:rsidR="00A603B9" w:rsidRPr="00A603B9" w:rsidRDefault="00A603B9" w:rsidP="00A603B9">
      <w:pPr>
        <w:pStyle w:val="11"/>
        <w:spacing w:line="300" w:lineRule="auto"/>
        <w:jc w:val="center"/>
        <w:rPr>
          <w:rFonts w:ascii="Times New Roman" w:eastAsia="宋体" w:hAnsi="Times New Roman"/>
          <w:sz w:val="24"/>
          <w:szCs w:val="20"/>
        </w:rPr>
      </w:pPr>
      <w:r w:rsidRPr="00A603B9">
        <w:rPr>
          <w:rFonts w:ascii="Times New Roman" w:eastAsia="宋体" w:hAnsi="Times New Roman"/>
          <w:position w:val="-14"/>
          <w:sz w:val="24"/>
          <w:szCs w:val="24"/>
        </w:rPr>
        <w:object w:dxaOrig="1100" w:dyaOrig="400" w14:anchorId="186664A2">
          <v:shape id="_x0000_i1079" type="#_x0000_t75" style="width:55pt;height:20pt" o:ole="">
            <v:imagedata r:id="rId111" o:title=""/>
          </v:shape>
          <o:OLEObject Type="Embed" ProgID="Equation.DSMT4" ShapeID="_x0000_i1079" DrawAspect="Content" ObjectID="_1844776395" r:id="rId112"/>
        </w:object>
      </w:r>
    </w:p>
    <w:p w14:paraId="4E0E18D2" w14:textId="493A0B31" w:rsidR="00A603B9" w:rsidRPr="00A603B9" w:rsidRDefault="00A603B9" w:rsidP="00A603B9">
      <w:pPr>
        <w:pStyle w:val="ae"/>
        <w:tabs>
          <w:tab w:val="left" w:pos="425"/>
        </w:tabs>
        <w:spacing w:line="360" w:lineRule="auto"/>
        <w:ind w:left="0" w:right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、</w:t>
      </w:r>
      <w:r w:rsidRPr="00A603B9">
        <w:rPr>
          <w:sz w:val="24"/>
          <w:szCs w:val="24"/>
        </w:rPr>
        <w:t>合成标准不确定度</w:t>
      </w:r>
      <w:r w:rsidRPr="00A603B9">
        <w:rPr>
          <w:position w:val="-14"/>
          <w:sz w:val="24"/>
          <w:szCs w:val="24"/>
        </w:rPr>
        <w:object w:dxaOrig="660" w:dyaOrig="400" w14:anchorId="2B2F57EB">
          <v:shape id="_x0000_i1080" type="#_x0000_t75" style="width:33pt;height:20pt" o:ole="">
            <v:imagedata r:id="rId113" o:title=""/>
          </v:shape>
          <o:OLEObject Type="Embed" ProgID="Equation.DSMT4" ShapeID="_x0000_i1080" DrawAspect="Content" ObjectID="_1844776396" r:id="rId114"/>
        </w:object>
      </w:r>
      <w:r w:rsidRPr="00A603B9">
        <w:rPr>
          <w:sz w:val="24"/>
          <w:szCs w:val="24"/>
        </w:rPr>
        <w:t xml:space="preserve"> </w:t>
      </w:r>
    </w:p>
    <w:p w14:paraId="0DDB2076" w14:textId="77777777" w:rsidR="00A603B9" w:rsidRPr="00A603B9" w:rsidRDefault="00A603B9" w:rsidP="00A603B9">
      <w:pPr>
        <w:pStyle w:val="ae"/>
        <w:tabs>
          <w:tab w:val="left" w:pos="425"/>
        </w:tabs>
        <w:spacing w:line="360" w:lineRule="auto"/>
        <w:ind w:left="0" w:right="0" w:firstLine="0"/>
        <w:jc w:val="center"/>
        <w:rPr>
          <w:sz w:val="24"/>
          <w:szCs w:val="24"/>
        </w:rPr>
      </w:pPr>
      <w:r w:rsidRPr="00A603B9">
        <w:rPr>
          <w:position w:val="-16"/>
          <w:sz w:val="24"/>
          <w:szCs w:val="24"/>
        </w:rPr>
        <w:object w:dxaOrig="5520" w:dyaOrig="480" w14:anchorId="524CADA2">
          <v:shape id="_x0000_i1081" type="#_x0000_t75" style="width:276.3pt;height:24pt" o:ole="">
            <v:imagedata r:id="rId115" o:title=""/>
          </v:shape>
          <o:OLEObject Type="Embed" ProgID="Equation.DSMT4" ShapeID="_x0000_i1081" DrawAspect="Content" ObjectID="_1844776397" r:id="rId116"/>
        </w:object>
      </w:r>
    </w:p>
    <w:p w14:paraId="2A78FF1F" w14:textId="0E1592BF" w:rsidR="00A603B9" w:rsidRPr="00A603B9" w:rsidRDefault="00A603B9" w:rsidP="00A603B9">
      <w:pPr>
        <w:pStyle w:val="ae"/>
        <w:tabs>
          <w:tab w:val="left" w:pos="425"/>
        </w:tabs>
        <w:spacing w:line="360" w:lineRule="auto"/>
        <w:ind w:left="0" w:right="0" w:firstLine="0"/>
        <w:rPr>
          <w:sz w:val="24"/>
          <w:szCs w:val="24"/>
        </w:rPr>
      </w:pPr>
      <w:r w:rsidRPr="00A603B9"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>、</w:t>
      </w:r>
      <w:r w:rsidRPr="00A603B9">
        <w:rPr>
          <w:sz w:val="24"/>
          <w:szCs w:val="24"/>
        </w:rPr>
        <w:t>扩展不确定度</w:t>
      </w:r>
      <w:r w:rsidRPr="00A603B9">
        <w:rPr>
          <w:position w:val="-14"/>
          <w:sz w:val="24"/>
          <w:szCs w:val="24"/>
        </w:rPr>
        <w:object w:dxaOrig="639" w:dyaOrig="400" w14:anchorId="62AE02D4">
          <v:shape id="_x0000_i1082" type="#_x0000_t75" style="width:32pt;height:20pt" o:ole="">
            <v:imagedata r:id="rId117" o:title=""/>
          </v:shape>
          <o:OLEObject Type="Embed" ProgID="Equation.DSMT4" ShapeID="_x0000_i1082" DrawAspect="Content" ObjectID="_1844776398" r:id="rId118"/>
        </w:object>
      </w:r>
    </w:p>
    <w:p w14:paraId="1B1B0E76" w14:textId="7EE02133" w:rsidR="007B7448" w:rsidRPr="00A603B9" w:rsidRDefault="00A603B9" w:rsidP="00A603B9">
      <w:pPr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A603B9">
        <w:rPr>
          <w:rFonts w:ascii="Times New Roman" w:eastAsia="宋体" w:hAnsi="Times New Roman" w:cs="Times New Roman"/>
          <w:position w:val="-14"/>
          <w:sz w:val="24"/>
          <w:szCs w:val="24"/>
        </w:rPr>
        <w:object w:dxaOrig="2620" w:dyaOrig="400" w14:anchorId="48AF7D32">
          <v:shape id="_x0000_i1083" type="#_x0000_t75" style="width:131pt;height:20pt" o:ole="">
            <v:imagedata r:id="rId119" o:title=""/>
          </v:shape>
          <o:OLEObject Type="Embed" ProgID="Equation.DSMT4" ShapeID="_x0000_i1083" DrawAspect="Content" ObjectID="_1844776399" r:id="rId120"/>
        </w:object>
      </w:r>
      <w:r w:rsidRPr="00A603B9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A603B9">
        <w:rPr>
          <w:rFonts w:ascii="Times New Roman" w:eastAsia="宋体" w:hAnsi="Times New Roman" w:cs="Times New Roman"/>
          <w:sz w:val="24"/>
          <w:szCs w:val="24"/>
        </w:rPr>
        <w:t>（</w:t>
      </w:r>
      <w:r w:rsidRPr="00A603B9">
        <w:rPr>
          <w:rFonts w:ascii="Times New Roman" w:eastAsia="宋体" w:hAnsi="Times New Roman" w:cs="Times New Roman"/>
          <w:i/>
          <w:iCs/>
          <w:sz w:val="24"/>
          <w:szCs w:val="24"/>
        </w:rPr>
        <w:t>k</w:t>
      </w:r>
      <w:r w:rsidRPr="00A603B9">
        <w:rPr>
          <w:rFonts w:ascii="Times New Roman" w:eastAsia="宋体" w:hAnsi="Times New Roman" w:cs="Times New Roman"/>
          <w:sz w:val="24"/>
          <w:szCs w:val="24"/>
        </w:rPr>
        <w:t>=2</w:t>
      </w:r>
      <w:r w:rsidRPr="00A603B9">
        <w:rPr>
          <w:rFonts w:ascii="Times New Roman" w:eastAsia="宋体" w:hAnsi="Times New Roman" w:cs="Times New Roman"/>
          <w:sz w:val="24"/>
          <w:szCs w:val="24"/>
        </w:rPr>
        <w:t>）</w:t>
      </w:r>
    </w:p>
    <w:p w14:paraId="7806884D" w14:textId="77777777" w:rsidR="007B7448" w:rsidRPr="00A603B9" w:rsidRDefault="007B7448">
      <w:pPr>
        <w:snapToGrid w:val="0"/>
        <w:spacing w:line="360" w:lineRule="auto"/>
        <w:jc w:val="center"/>
        <w:rPr>
          <w:rFonts w:ascii="Times New Roman" w:eastAsia="宋体" w:hAnsi="Times New Roman" w:cs="Times New Roman"/>
          <w:szCs w:val="21"/>
        </w:rPr>
      </w:pPr>
    </w:p>
    <w:p w14:paraId="2DA7DE18" w14:textId="77777777" w:rsidR="007B7448" w:rsidRPr="00A603B9" w:rsidRDefault="00000000">
      <w:pPr>
        <w:rPr>
          <w:rFonts w:ascii="Times New Roman" w:eastAsia="宋体" w:hAnsi="Times New Roman" w:cs="Times New Roman"/>
          <w:szCs w:val="21"/>
        </w:rPr>
      </w:pPr>
      <w:r w:rsidRPr="00A603B9">
        <w:rPr>
          <w:rFonts w:ascii="Times New Roman" w:eastAsia="宋体" w:hAnsi="Times New Roman" w:cs="Times New Roman"/>
          <w:szCs w:val="21"/>
        </w:rPr>
        <w:br w:type="page"/>
      </w:r>
    </w:p>
    <w:sectPr w:rsidR="007B7448" w:rsidRPr="00A603B9">
      <w:footerReference w:type="default" r:id="rId1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3E790" w14:textId="77777777" w:rsidR="00AF700A" w:rsidRDefault="00AF700A">
      <w:pPr>
        <w:rPr>
          <w:rFonts w:hint="eastAsia"/>
        </w:rPr>
      </w:pPr>
      <w:r>
        <w:separator/>
      </w:r>
    </w:p>
  </w:endnote>
  <w:endnote w:type="continuationSeparator" w:id="0">
    <w:p w14:paraId="63C518B4" w14:textId="77777777" w:rsidR="00AF700A" w:rsidRDefault="00AF700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09597" w14:textId="77777777" w:rsidR="007B7448" w:rsidRDefault="00000000">
    <w:pPr>
      <w:pStyle w:val="a6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172EA9" wp14:editId="6065ECB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38560B" w14:textId="77777777" w:rsidR="007B7448" w:rsidRDefault="00000000">
                          <w:pPr>
                            <w:pStyle w:val="a6"/>
                            <w:rPr>
                              <w:rFonts w:hint="eastAsia"/>
                            </w:rPr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fldSimple w:instr=" NUMPAGES  \* MERGEFORMAT ">
                            <w:r w:rsidR="007B7448">
                              <w:t>7</w:t>
                            </w:r>
                          </w:fldSimple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172EA9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4138560B" w14:textId="77777777" w:rsidR="007B7448" w:rsidRDefault="00000000">
                    <w:pPr>
                      <w:pStyle w:val="a6"/>
                      <w:rPr>
                        <w:rFonts w:hint="eastAsia"/>
                      </w:rPr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fldSimple w:instr=" NUMPAGES  \* MERGEFORMAT ">
                      <w:r>
                        <w:t>7</w:t>
                      </w:r>
                    </w:fldSimple>
                    <w:r>
                      <w:t xml:space="preserve"> 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E35FB" w14:textId="77777777" w:rsidR="00AF700A" w:rsidRDefault="00AF700A">
      <w:pPr>
        <w:rPr>
          <w:rFonts w:hint="eastAsia"/>
        </w:rPr>
      </w:pPr>
      <w:r>
        <w:separator/>
      </w:r>
    </w:p>
  </w:footnote>
  <w:footnote w:type="continuationSeparator" w:id="0">
    <w:p w14:paraId="469050D1" w14:textId="77777777" w:rsidR="00AF700A" w:rsidRDefault="00AF700A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FF2E01"/>
    <w:multiLevelType w:val="multilevel"/>
    <w:tmpl w:val="27FF2E01"/>
    <w:lvl w:ilvl="0">
      <w:start w:val="1"/>
      <w:numFmt w:val="decimal"/>
      <w:pStyle w:val="1"/>
      <w:lvlText w:val="%1"/>
      <w:lvlJc w:val="left"/>
      <w:pPr>
        <w:tabs>
          <w:tab w:val="left" w:pos="425"/>
        </w:tabs>
        <w:ind w:left="425" w:hanging="425"/>
      </w:pPr>
      <w:rPr>
        <w:rFonts w:ascii="黑体" w:eastAsia="黑体" w:hint="eastAsia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left" w:pos="1107"/>
        </w:tabs>
        <w:ind w:left="1107" w:hanging="567"/>
      </w:pPr>
      <w:rPr>
        <w:rFonts w:ascii="宋体" w:eastAsia="宋体" w:hAnsi="宋体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left" w:pos="1277"/>
        </w:tabs>
        <w:ind w:left="1277" w:hanging="709"/>
      </w:pPr>
      <w:rPr>
        <w:rFonts w:ascii="Arial" w:eastAsia="黑体" w:hAnsi="Arial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left" w:pos="851"/>
        </w:tabs>
        <w:ind w:left="851" w:hanging="851"/>
      </w:pPr>
      <w:rPr>
        <w:rFonts w:ascii="Arial" w:hAnsi="Arial" w:cs="Arial"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 w16cid:durableId="1668481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WNlZjg2NTcwMDRlZTVkOTUzOTA2ODk3MDgxMGQ2NmEifQ=="/>
  </w:docVars>
  <w:rsids>
    <w:rsidRoot w:val="00E7363B"/>
    <w:rsid w:val="0000540E"/>
    <w:rsid w:val="00027787"/>
    <w:rsid w:val="000D50AC"/>
    <w:rsid w:val="001105B4"/>
    <w:rsid w:val="00146B5A"/>
    <w:rsid w:val="00171D58"/>
    <w:rsid w:val="001A1F28"/>
    <w:rsid w:val="001E22CB"/>
    <w:rsid w:val="001E518D"/>
    <w:rsid w:val="00287D86"/>
    <w:rsid w:val="002F0AFD"/>
    <w:rsid w:val="00315B67"/>
    <w:rsid w:val="00390950"/>
    <w:rsid w:val="00411DE2"/>
    <w:rsid w:val="00423906"/>
    <w:rsid w:val="004B1C1B"/>
    <w:rsid w:val="004E0CD6"/>
    <w:rsid w:val="004F592E"/>
    <w:rsid w:val="005737AB"/>
    <w:rsid w:val="005A4D36"/>
    <w:rsid w:val="005E7A8C"/>
    <w:rsid w:val="00613493"/>
    <w:rsid w:val="006958DD"/>
    <w:rsid w:val="006F3A8C"/>
    <w:rsid w:val="00702800"/>
    <w:rsid w:val="00724315"/>
    <w:rsid w:val="0073288F"/>
    <w:rsid w:val="007B7448"/>
    <w:rsid w:val="007F2162"/>
    <w:rsid w:val="00876DB3"/>
    <w:rsid w:val="008F6CEF"/>
    <w:rsid w:val="0090589F"/>
    <w:rsid w:val="00984853"/>
    <w:rsid w:val="00997F5E"/>
    <w:rsid w:val="009C7331"/>
    <w:rsid w:val="009E0C11"/>
    <w:rsid w:val="00A603B9"/>
    <w:rsid w:val="00A82C95"/>
    <w:rsid w:val="00A8488D"/>
    <w:rsid w:val="00AC2B87"/>
    <w:rsid w:val="00AF700A"/>
    <w:rsid w:val="00B01496"/>
    <w:rsid w:val="00BA26C5"/>
    <w:rsid w:val="00BD64BE"/>
    <w:rsid w:val="00BF2453"/>
    <w:rsid w:val="00BF36BC"/>
    <w:rsid w:val="00C2339A"/>
    <w:rsid w:val="00C30C26"/>
    <w:rsid w:val="00CE18FE"/>
    <w:rsid w:val="00D16E0A"/>
    <w:rsid w:val="00DD14FB"/>
    <w:rsid w:val="00E07FFC"/>
    <w:rsid w:val="00E34AD3"/>
    <w:rsid w:val="00E35B83"/>
    <w:rsid w:val="00E73379"/>
    <w:rsid w:val="00E7363B"/>
    <w:rsid w:val="00E80F20"/>
    <w:rsid w:val="00E93464"/>
    <w:rsid w:val="00E94E59"/>
    <w:rsid w:val="00F52C47"/>
    <w:rsid w:val="00F81BD0"/>
    <w:rsid w:val="01E64F24"/>
    <w:rsid w:val="092248A9"/>
    <w:rsid w:val="0DBA12E6"/>
    <w:rsid w:val="102D030C"/>
    <w:rsid w:val="138B1089"/>
    <w:rsid w:val="14C1341E"/>
    <w:rsid w:val="15DC4E6F"/>
    <w:rsid w:val="20BF0717"/>
    <w:rsid w:val="239077E7"/>
    <w:rsid w:val="23912612"/>
    <w:rsid w:val="23983A20"/>
    <w:rsid w:val="278247CB"/>
    <w:rsid w:val="27C064D0"/>
    <w:rsid w:val="2B030A92"/>
    <w:rsid w:val="34883C71"/>
    <w:rsid w:val="392413A2"/>
    <w:rsid w:val="3D9354CB"/>
    <w:rsid w:val="408B4299"/>
    <w:rsid w:val="41E535AC"/>
    <w:rsid w:val="4292033E"/>
    <w:rsid w:val="45A46C87"/>
    <w:rsid w:val="4D8C33FE"/>
    <w:rsid w:val="528B715B"/>
    <w:rsid w:val="588E3B4D"/>
    <w:rsid w:val="6B0D4A2E"/>
    <w:rsid w:val="6F0A18C8"/>
    <w:rsid w:val="71893B7B"/>
    <w:rsid w:val="758D0287"/>
    <w:rsid w:val="7B8E01BE"/>
    <w:rsid w:val="7C460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321E90"/>
  <w15:docId w15:val="{7824A35B-C048-42F1-B407-DFDC13A7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napToGrid w:val="0"/>
      <w:spacing w:beforeLines="50" w:before="156" w:afterLines="50" w:after="156" w:line="360" w:lineRule="auto"/>
      <w:jc w:val="left"/>
      <w:outlineLvl w:val="0"/>
    </w:pPr>
    <w:rPr>
      <w:rFonts w:ascii="黑体" w:eastAsia="黑体"/>
      <w:color w:val="000000"/>
      <w:sz w:val="24"/>
      <w:szCs w:val="24"/>
    </w:rPr>
  </w:style>
  <w:style w:type="paragraph" w:styleId="2">
    <w:name w:val="heading 2"/>
    <w:basedOn w:val="a"/>
    <w:next w:val="a"/>
    <w:link w:val="20"/>
    <w:autoRedefine/>
    <w:uiPriority w:val="9"/>
    <w:qFormat/>
    <w:pPr>
      <w:keepNext/>
      <w:widowControl/>
      <w:spacing w:before="240" w:after="60" w:line="300" w:lineRule="auto"/>
      <w:jc w:val="left"/>
      <w:outlineLvl w:val="1"/>
    </w:pPr>
    <w:rPr>
      <w:rFonts w:ascii="Cambria" w:eastAsia="宋体" w:hAnsi="Cambria" w:cs="Times New Roman"/>
      <w:b/>
      <w:bCs/>
      <w:iCs/>
      <w:kern w:val="0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autoRedefine/>
    <w:semiHidden/>
    <w:qFormat/>
    <w:pPr>
      <w:jc w:val="left"/>
    </w:pPr>
  </w:style>
  <w:style w:type="paragraph" w:styleId="a4">
    <w:name w:val="Body Text Indent"/>
    <w:basedOn w:val="a"/>
    <w:link w:val="a5"/>
    <w:autoRedefine/>
    <w:qFormat/>
    <w:pPr>
      <w:spacing w:after="120"/>
      <w:ind w:leftChars="200" w:left="420"/>
    </w:pPr>
    <w:rPr>
      <w:rFonts w:ascii="Times New Roman" w:eastAsia="宋体" w:hAnsi="Times New Roman" w:cs="Times New Roman"/>
      <w:szCs w:val="20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autoRedefine/>
    <w:semiHidden/>
    <w:qFormat/>
    <w:rPr>
      <w:sz w:val="21"/>
      <w:szCs w:val="21"/>
    </w:rPr>
  </w:style>
  <w:style w:type="character" w:customStyle="1" w:styleId="a9">
    <w:name w:val="页眉 字符"/>
    <w:basedOn w:val="a0"/>
    <w:link w:val="a8"/>
    <w:uiPriority w:val="99"/>
    <w:qFormat/>
    <w:rPr>
      <w:sz w:val="18"/>
      <w:szCs w:val="18"/>
    </w:rPr>
  </w:style>
  <w:style w:type="character" w:customStyle="1" w:styleId="a7">
    <w:name w:val="页脚 字符"/>
    <w:basedOn w:val="a0"/>
    <w:link w:val="a6"/>
    <w:autoRedefine/>
    <w:uiPriority w:val="99"/>
    <w:qFormat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qFormat/>
    <w:rPr>
      <w:rFonts w:ascii="Cambria" w:eastAsia="宋体" w:hAnsi="Cambria" w:cs="Times New Roman"/>
      <w:b/>
      <w:bCs/>
      <w:iCs/>
      <w:kern w:val="0"/>
      <w:sz w:val="24"/>
      <w:szCs w:val="28"/>
    </w:rPr>
  </w:style>
  <w:style w:type="paragraph" w:styleId="ac">
    <w:name w:val="No Spacing"/>
    <w:basedOn w:val="a"/>
    <w:autoRedefine/>
    <w:uiPriority w:val="1"/>
    <w:qFormat/>
    <w:pPr>
      <w:widowControl/>
      <w:jc w:val="left"/>
    </w:pPr>
    <w:rPr>
      <w:rFonts w:ascii="Times New Roman" w:eastAsia="宋体" w:hAnsi="Times New Roman" w:cs="Times New Roman"/>
      <w:kern w:val="0"/>
      <w:sz w:val="24"/>
      <w:szCs w:val="32"/>
    </w:rPr>
  </w:style>
  <w:style w:type="character" w:customStyle="1" w:styleId="Char">
    <w:name w:val="段 Char"/>
    <w:link w:val="ad"/>
    <w:autoRedefine/>
    <w:qFormat/>
    <w:rPr>
      <w:rFonts w:ascii="宋体"/>
    </w:rPr>
  </w:style>
  <w:style w:type="paragraph" w:customStyle="1" w:styleId="ad">
    <w:name w:val="段"/>
    <w:link w:val="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 w:hAnsiTheme="minorHAnsi" w:cstheme="minorBidi"/>
      <w:kern w:val="2"/>
      <w:sz w:val="21"/>
      <w:szCs w:val="22"/>
    </w:rPr>
  </w:style>
  <w:style w:type="character" w:customStyle="1" w:styleId="10">
    <w:name w:val="标题 1 字符"/>
    <w:link w:val="1"/>
    <w:qFormat/>
    <w:rPr>
      <w:rFonts w:ascii="黑体" w:eastAsia="黑体"/>
      <w:color w:val="000000"/>
      <w:sz w:val="24"/>
      <w:szCs w:val="24"/>
    </w:rPr>
  </w:style>
  <w:style w:type="character" w:customStyle="1" w:styleId="a5">
    <w:name w:val="正文文本缩进 字符"/>
    <w:basedOn w:val="a0"/>
    <w:link w:val="a4"/>
    <w:autoRedefine/>
    <w:rPr>
      <w:kern w:val="2"/>
      <w:sz w:val="21"/>
    </w:rPr>
  </w:style>
  <w:style w:type="paragraph" w:styleId="ae">
    <w:name w:val="Block Text"/>
    <w:basedOn w:val="a"/>
    <w:qFormat/>
    <w:rsid w:val="00027787"/>
    <w:pPr>
      <w:ind w:left="-1418" w:right="-1558" w:firstLine="1418"/>
    </w:pPr>
    <w:rPr>
      <w:rFonts w:ascii="Times New Roman" w:eastAsia="宋体" w:hAnsi="Times New Roman" w:cs="Times New Roman"/>
      <w:sz w:val="28"/>
      <w:szCs w:val="20"/>
    </w:rPr>
  </w:style>
  <w:style w:type="paragraph" w:customStyle="1" w:styleId="11">
    <w:name w:val="纯文本1"/>
    <w:basedOn w:val="a"/>
    <w:rsid w:val="00027787"/>
    <w:rPr>
      <w:rFonts w:ascii="宋体" w:eastAsia="Times New Roman" w:hAnsi="Courier New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53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5.bin"/><Relationship Id="rId16" Type="http://schemas.openxmlformats.org/officeDocument/2006/relationships/image" Target="media/image5.wmf"/><Relationship Id="rId107" Type="http://schemas.openxmlformats.org/officeDocument/2006/relationships/image" Target="media/image48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6.wmf"/><Relationship Id="rId102" Type="http://schemas.openxmlformats.org/officeDocument/2006/relationships/image" Target="media/image46.wmf"/><Relationship Id="rId123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image" Target="media/image41.wmf"/><Relationship Id="rId95" Type="http://schemas.openxmlformats.org/officeDocument/2006/relationships/oleObject" Target="embeddings/oleObject46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113" Type="http://schemas.openxmlformats.org/officeDocument/2006/relationships/image" Target="media/image51.wmf"/><Relationship Id="rId118" Type="http://schemas.openxmlformats.org/officeDocument/2006/relationships/oleObject" Target="embeddings/oleObject58.bin"/><Relationship Id="rId80" Type="http://schemas.openxmlformats.org/officeDocument/2006/relationships/oleObject" Target="embeddings/oleObject37.bin"/><Relationship Id="rId85" Type="http://schemas.openxmlformats.org/officeDocument/2006/relationships/image" Target="media/image39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image" Target="media/image26.wmf"/><Relationship Id="rId103" Type="http://schemas.openxmlformats.org/officeDocument/2006/relationships/oleObject" Target="embeddings/oleObject50.bin"/><Relationship Id="rId108" Type="http://schemas.openxmlformats.org/officeDocument/2006/relationships/oleObject" Target="embeddings/oleObject53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4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image" Target="media/image21.wmf"/><Relationship Id="rId114" Type="http://schemas.openxmlformats.org/officeDocument/2006/relationships/oleObject" Target="embeddings/oleObject56.bin"/><Relationship Id="rId119" Type="http://schemas.openxmlformats.org/officeDocument/2006/relationships/image" Target="media/image54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81" Type="http://schemas.openxmlformats.org/officeDocument/2006/relationships/image" Target="media/image37.wmf"/><Relationship Id="rId86" Type="http://schemas.openxmlformats.org/officeDocument/2006/relationships/oleObject" Target="embeddings/oleObject4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49.wmf"/><Relationship Id="rId34" Type="http://schemas.openxmlformats.org/officeDocument/2006/relationships/image" Target="media/image14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7.bin"/><Relationship Id="rId104" Type="http://schemas.openxmlformats.org/officeDocument/2006/relationships/image" Target="media/image47.wmf"/><Relationship Id="rId120" Type="http://schemas.openxmlformats.org/officeDocument/2006/relationships/oleObject" Target="embeddings/oleObject59.bin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image" Target="media/image42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image" Target="media/image19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4.bin"/><Relationship Id="rId115" Type="http://schemas.openxmlformats.org/officeDocument/2006/relationships/image" Target="media/image52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5.wmf"/><Relationship Id="rId100" Type="http://schemas.openxmlformats.org/officeDocument/2006/relationships/image" Target="media/image45.wmf"/><Relationship Id="rId105" Type="http://schemas.openxmlformats.org/officeDocument/2006/relationships/oleObject" Target="embeddings/oleObject51.bin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4.wmf"/><Relationship Id="rId121" Type="http://schemas.openxmlformats.org/officeDocument/2006/relationships/footer" Target="footer1.xml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0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7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image" Target="media/image38.wmf"/><Relationship Id="rId88" Type="http://schemas.openxmlformats.org/officeDocument/2006/relationships/image" Target="media/image40.wmf"/><Relationship Id="rId111" Type="http://schemas.openxmlformats.org/officeDocument/2006/relationships/image" Target="media/image50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52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5.bin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1989</Words>
  <Characters>2308</Characters>
  <Application>Microsoft Office Word</Application>
  <DocSecurity>0</DocSecurity>
  <Lines>177</Lines>
  <Paragraphs>214</Paragraphs>
  <ScaleCrop>false</ScaleCrop>
  <Company/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Yan</dc:creator>
  <cp:lastModifiedBy>璐 黄</cp:lastModifiedBy>
  <cp:revision>6</cp:revision>
  <dcterms:created xsi:type="dcterms:W3CDTF">2026-07-05T08:49:00Z</dcterms:created>
  <dcterms:modified xsi:type="dcterms:W3CDTF">2026-07-05T08:59:00Z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FDF72FE912B94EFD8C7A52488F8743CE</vt:lpwstr>
  </property>
</Properties>
</file>